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6D" w:rsidRDefault="00A1516D" w:rsidP="00A1516D">
      <w:pPr>
        <w:jc w:val="center"/>
        <w:rPr>
          <w:rFonts w:ascii="Cambria" w:hAnsi="Cambria"/>
          <w:b/>
        </w:rPr>
      </w:pPr>
    </w:p>
    <w:p w:rsidR="000268A8" w:rsidRPr="0011582C" w:rsidRDefault="000F7B0B" w:rsidP="0011582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Topic 6</w:t>
      </w:r>
      <w:r w:rsidR="00C225CF">
        <w:rPr>
          <w:rFonts w:ascii="Cambria" w:hAnsi="Cambria"/>
          <w:b/>
          <w:sz w:val="32"/>
          <w:szCs w:val="32"/>
        </w:rPr>
        <w:t>:</w:t>
      </w:r>
      <w:r w:rsidR="00CB5767">
        <w:rPr>
          <w:rFonts w:ascii="Cambria" w:hAnsi="Cambria"/>
          <w:b/>
          <w:sz w:val="32"/>
          <w:szCs w:val="32"/>
        </w:rPr>
        <w:t xml:space="preserve"> </w:t>
      </w:r>
      <w:r w:rsidR="00CC0F28" w:rsidRPr="00CC0F28">
        <w:rPr>
          <w:rFonts w:ascii="Cambria" w:hAnsi="Cambria"/>
          <w:b/>
          <w:sz w:val="32"/>
          <w:szCs w:val="32"/>
        </w:rPr>
        <w:t>Macro Level Social Work: Child Protective Services and Bureaucracy Outline Worksheet</w:t>
      </w:r>
    </w:p>
    <w:p w:rsidR="00A1516D" w:rsidRDefault="00A1516D" w:rsidP="00A1516D">
      <w:pPr>
        <w:jc w:val="center"/>
        <w:rPr>
          <w:rFonts w:ascii="Cambria" w:hAnsi="Cambria"/>
          <w:b/>
          <w:sz w:val="28"/>
          <w:szCs w:val="28"/>
        </w:rPr>
      </w:pPr>
      <w:r w:rsidRPr="00A1516D">
        <w:rPr>
          <w:rFonts w:ascii="Cambria" w:hAnsi="Cambria"/>
          <w:b/>
          <w:sz w:val="28"/>
          <w:szCs w:val="28"/>
        </w:rPr>
        <w:t>Scoring Guide</w:t>
      </w:r>
    </w:p>
    <w:p w:rsidR="00A1516D" w:rsidRPr="00374E18" w:rsidRDefault="00A1516D" w:rsidP="00D1649A">
      <w:pPr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6"/>
        <w:gridCol w:w="987"/>
        <w:gridCol w:w="4707"/>
      </w:tblGrid>
      <w:tr w:rsidR="00A1516D" w:rsidRPr="00A1516D" w:rsidTr="00B24ED7">
        <w:trPr>
          <w:trHeight w:val="377"/>
          <w:tblHeader/>
        </w:trPr>
        <w:tc>
          <w:tcPr>
            <w:tcW w:w="2936" w:type="dxa"/>
            <w:shd w:val="clear" w:color="auto" w:fill="auto"/>
          </w:tcPr>
          <w:p w:rsidR="00A1516D" w:rsidRPr="00A1516D" w:rsidRDefault="0011582C" w:rsidP="00B7563A">
            <w:pPr>
              <w:spacing w:before="60" w:after="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Grading C</w:t>
            </w:r>
            <w:r w:rsidR="00A1516D" w:rsidRPr="00A1516D">
              <w:rPr>
                <w:rFonts w:ascii="Cambria" w:hAnsi="Cambria"/>
                <w:b/>
              </w:rPr>
              <w:t>ategory</w:t>
            </w:r>
          </w:p>
        </w:tc>
        <w:tc>
          <w:tcPr>
            <w:tcW w:w="987" w:type="dxa"/>
            <w:shd w:val="clear" w:color="auto" w:fill="auto"/>
          </w:tcPr>
          <w:p w:rsidR="00A1516D" w:rsidRPr="00A1516D" w:rsidRDefault="00A1516D" w:rsidP="00B7563A">
            <w:pPr>
              <w:spacing w:before="60" w:after="60"/>
              <w:rPr>
                <w:rFonts w:ascii="Cambria" w:hAnsi="Cambria"/>
                <w:b/>
              </w:rPr>
            </w:pPr>
            <w:r w:rsidRPr="00A1516D">
              <w:rPr>
                <w:rFonts w:ascii="Cambria" w:hAnsi="Cambria"/>
                <w:b/>
              </w:rPr>
              <w:t>Points</w:t>
            </w:r>
          </w:p>
        </w:tc>
        <w:tc>
          <w:tcPr>
            <w:tcW w:w="4707" w:type="dxa"/>
            <w:shd w:val="clear" w:color="auto" w:fill="auto"/>
          </w:tcPr>
          <w:p w:rsidR="00A1516D" w:rsidRPr="00A1516D" w:rsidRDefault="00A1516D" w:rsidP="00B7563A">
            <w:pPr>
              <w:spacing w:before="60" w:after="6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A1516D">
              <w:rPr>
                <w:rFonts w:ascii="Cambria" w:hAnsi="Cambria"/>
                <w:b/>
              </w:rPr>
              <w:t>omments</w:t>
            </w:r>
          </w:p>
        </w:tc>
      </w:tr>
      <w:tr w:rsidR="00A1516D" w:rsidRPr="003626CB" w:rsidTr="004D2D16">
        <w:trPr>
          <w:trHeight w:val="1079"/>
        </w:trPr>
        <w:tc>
          <w:tcPr>
            <w:tcW w:w="2936" w:type="dxa"/>
            <w:shd w:val="clear" w:color="auto" w:fill="auto"/>
          </w:tcPr>
          <w:p w:rsidR="00A1516D" w:rsidRPr="00374E18" w:rsidRDefault="00564773" w:rsidP="000F7B0B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The </w:t>
            </w:r>
            <w:r w:rsidR="00B7563A">
              <w:rPr>
                <w:rFonts w:ascii="Cambria" w:hAnsi="Cambria"/>
              </w:rPr>
              <w:t>worksheet</w:t>
            </w:r>
            <w:r>
              <w:rPr>
                <w:rFonts w:ascii="Cambria" w:hAnsi="Cambria"/>
              </w:rPr>
              <w:t xml:space="preserve"> </w:t>
            </w:r>
            <w:r w:rsidR="000F7B0B">
              <w:rPr>
                <w:rFonts w:ascii="Cambria" w:hAnsi="Cambria"/>
              </w:rPr>
              <w:t xml:space="preserve">describes </w:t>
            </w:r>
            <w:r w:rsidR="00717C57">
              <w:rPr>
                <w:rFonts w:ascii="Cambria" w:hAnsi="Cambria"/>
              </w:rPr>
              <w:t>three</w:t>
            </w:r>
            <w:r w:rsidR="000F7B0B">
              <w:rPr>
                <w:rFonts w:ascii="Cambria" w:hAnsi="Cambria"/>
              </w:rPr>
              <w:t xml:space="preserve"> to </w:t>
            </w:r>
            <w:r w:rsidR="00717C57">
              <w:rPr>
                <w:rFonts w:ascii="Cambria" w:hAnsi="Cambria"/>
              </w:rPr>
              <w:t>four</w:t>
            </w:r>
            <w:r w:rsidR="000F7B0B">
              <w:rPr>
                <w:rFonts w:ascii="Cambria" w:hAnsi="Cambria"/>
              </w:rPr>
              <w:t xml:space="preserve"> examples from local or state articles on CPS to support concepts from each of the organizational theories</w:t>
            </w:r>
          </w:p>
        </w:tc>
        <w:tc>
          <w:tcPr>
            <w:tcW w:w="987" w:type="dxa"/>
            <w:shd w:val="clear" w:color="auto" w:fill="auto"/>
          </w:tcPr>
          <w:p w:rsidR="00A1516D" w:rsidRPr="00374E18" w:rsidRDefault="00A1516D" w:rsidP="00D232BC">
            <w:pPr>
              <w:spacing w:before="60" w:after="60"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/</w:t>
            </w:r>
            <w:r w:rsidR="00D232BC">
              <w:rPr>
                <w:rFonts w:ascii="Cambria" w:hAnsi="Cambria"/>
              </w:rPr>
              <w:t>10</w:t>
            </w:r>
          </w:p>
        </w:tc>
        <w:tc>
          <w:tcPr>
            <w:tcW w:w="4707" w:type="dxa"/>
            <w:shd w:val="clear" w:color="auto" w:fill="auto"/>
          </w:tcPr>
          <w:p w:rsidR="00A1516D" w:rsidRPr="00374E18" w:rsidRDefault="00A1516D" w:rsidP="00B7563A">
            <w:pPr>
              <w:spacing w:before="60" w:after="60"/>
              <w:rPr>
                <w:rFonts w:ascii="Cambria" w:hAnsi="Cambria"/>
              </w:rPr>
            </w:pPr>
          </w:p>
        </w:tc>
      </w:tr>
      <w:tr w:rsidR="00B7563A" w:rsidRPr="003626CB" w:rsidTr="004D2D16">
        <w:trPr>
          <w:trHeight w:val="1070"/>
        </w:trPr>
        <w:tc>
          <w:tcPr>
            <w:tcW w:w="2936" w:type="dxa"/>
            <w:shd w:val="clear" w:color="auto" w:fill="auto"/>
          </w:tcPr>
          <w:p w:rsidR="00B7563A" w:rsidRPr="00374E18" w:rsidRDefault="00DB61D5" w:rsidP="000F7B0B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The worksheet </w:t>
            </w:r>
            <w:r w:rsidR="000F7B0B">
              <w:rPr>
                <w:rFonts w:ascii="Cambria" w:hAnsi="Cambria"/>
              </w:rPr>
              <w:t>discusses two agencies that CPS collaborates with and services the agencies provide to support the state's CPS organization</w:t>
            </w:r>
          </w:p>
        </w:tc>
        <w:tc>
          <w:tcPr>
            <w:tcW w:w="987" w:type="dxa"/>
            <w:shd w:val="clear" w:color="auto" w:fill="auto"/>
          </w:tcPr>
          <w:p w:rsidR="00B7563A" w:rsidRPr="00374E18" w:rsidRDefault="00B7563A" w:rsidP="00D232BC">
            <w:pPr>
              <w:spacing w:before="60" w:after="60"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/</w:t>
            </w:r>
            <w:r w:rsidR="00D232BC">
              <w:rPr>
                <w:rFonts w:ascii="Cambria" w:hAnsi="Cambria"/>
              </w:rPr>
              <w:t>10</w:t>
            </w:r>
          </w:p>
        </w:tc>
        <w:tc>
          <w:tcPr>
            <w:tcW w:w="4707" w:type="dxa"/>
            <w:shd w:val="clear" w:color="auto" w:fill="auto"/>
          </w:tcPr>
          <w:p w:rsidR="00B7563A" w:rsidRPr="00374E18" w:rsidRDefault="00B7563A" w:rsidP="00B7563A">
            <w:pPr>
              <w:spacing w:before="60" w:after="60"/>
              <w:rPr>
                <w:rFonts w:ascii="Cambria" w:hAnsi="Cambria"/>
              </w:rPr>
            </w:pPr>
          </w:p>
        </w:tc>
      </w:tr>
      <w:tr w:rsidR="00B7563A" w:rsidRPr="003626CB" w:rsidTr="00D770B7">
        <w:trPr>
          <w:trHeight w:val="548"/>
        </w:trPr>
        <w:tc>
          <w:tcPr>
            <w:tcW w:w="2936" w:type="dxa"/>
            <w:shd w:val="clear" w:color="auto" w:fill="auto"/>
          </w:tcPr>
          <w:p w:rsidR="00B7563A" w:rsidRPr="00374E18" w:rsidRDefault="00B7563A" w:rsidP="000F7B0B">
            <w:pPr>
              <w:spacing w:before="60" w:after="60"/>
              <w:rPr>
                <w:rFonts w:ascii="Cambria" w:hAnsi="Cambria"/>
              </w:rPr>
            </w:pPr>
            <w:r w:rsidRPr="005B7311">
              <w:rPr>
                <w:rFonts w:ascii="Cambria" w:hAnsi="Cambria"/>
              </w:rPr>
              <w:t xml:space="preserve">The worksheet </w:t>
            </w:r>
            <w:r w:rsidR="000F7B0B">
              <w:rPr>
                <w:rFonts w:ascii="Cambria" w:hAnsi="Cambria"/>
              </w:rPr>
              <w:t>discusses</w:t>
            </w:r>
            <w:r w:rsidRPr="005B7311">
              <w:rPr>
                <w:rFonts w:ascii="Cambria" w:hAnsi="Cambria"/>
              </w:rPr>
              <w:t xml:space="preserve"> </w:t>
            </w:r>
            <w:r w:rsidR="000F7B0B">
              <w:rPr>
                <w:rFonts w:ascii="Cambria" w:hAnsi="Cambria"/>
              </w:rPr>
              <w:t xml:space="preserve">how two organizations address diversity  </w:t>
            </w:r>
          </w:p>
        </w:tc>
        <w:tc>
          <w:tcPr>
            <w:tcW w:w="987" w:type="dxa"/>
            <w:shd w:val="clear" w:color="auto" w:fill="auto"/>
          </w:tcPr>
          <w:p w:rsidR="00B7563A" w:rsidRPr="00374E18" w:rsidRDefault="00B7563A" w:rsidP="00D232BC">
            <w:pPr>
              <w:spacing w:before="60" w:after="60"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/</w:t>
            </w:r>
            <w:r w:rsidR="00D232BC">
              <w:rPr>
                <w:rFonts w:ascii="Cambria" w:hAnsi="Cambria"/>
              </w:rPr>
              <w:t>10</w:t>
            </w:r>
          </w:p>
        </w:tc>
        <w:tc>
          <w:tcPr>
            <w:tcW w:w="4707" w:type="dxa"/>
            <w:shd w:val="clear" w:color="auto" w:fill="auto"/>
          </w:tcPr>
          <w:p w:rsidR="00B7563A" w:rsidRPr="00374E18" w:rsidRDefault="00B7563A" w:rsidP="00B7563A">
            <w:pPr>
              <w:spacing w:before="60" w:after="60"/>
              <w:rPr>
                <w:rFonts w:ascii="Cambria" w:hAnsi="Cambria"/>
              </w:rPr>
            </w:pPr>
          </w:p>
          <w:p w:rsidR="00B7563A" w:rsidRPr="00374E18" w:rsidRDefault="00B7563A" w:rsidP="00B7563A">
            <w:pPr>
              <w:spacing w:before="60" w:after="60"/>
              <w:rPr>
                <w:rFonts w:ascii="Cambria" w:hAnsi="Cambria"/>
              </w:rPr>
            </w:pPr>
          </w:p>
          <w:p w:rsidR="00B7563A" w:rsidRPr="00374E18" w:rsidRDefault="00B7563A" w:rsidP="00B7563A">
            <w:pPr>
              <w:spacing w:before="60" w:after="60"/>
              <w:rPr>
                <w:rFonts w:ascii="Cambria" w:hAnsi="Cambria"/>
              </w:rPr>
            </w:pPr>
          </w:p>
        </w:tc>
      </w:tr>
      <w:tr w:rsidR="00DB61D5" w:rsidRPr="003626CB" w:rsidTr="00D770B7">
        <w:trPr>
          <w:trHeight w:val="548"/>
        </w:trPr>
        <w:tc>
          <w:tcPr>
            <w:tcW w:w="2936" w:type="dxa"/>
            <w:shd w:val="clear" w:color="auto" w:fill="auto"/>
          </w:tcPr>
          <w:p w:rsidR="00DB61D5" w:rsidRPr="005B7311" w:rsidRDefault="00DB61D5" w:rsidP="000F7B0B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The worksheet </w:t>
            </w:r>
            <w:r w:rsidR="000F7B0B">
              <w:rPr>
                <w:rFonts w:ascii="Cambria" w:hAnsi="Cambria"/>
              </w:rPr>
              <w:t>discusses how to address ethics and diversity in the chosen role, along with how to support the organization's diversity policies or initiatives</w:t>
            </w:r>
          </w:p>
        </w:tc>
        <w:tc>
          <w:tcPr>
            <w:tcW w:w="987" w:type="dxa"/>
            <w:shd w:val="clear" w:color="auto" w:fill="auto"/>
          </w:tcPr>
          <w:p w:rsidR="00DB61D5" w:rsidRPr="00374E18" w:rsidRDefault="006873AB" w:rsidP="00D232BC">
            <w:pPr>
              <w:spacing w:before="60" w:after="60"/>
              <w:rPr>
                <w:rFonts w:ascii="Cambria" w:hAnsi="Cambria"/>
              </w:rPr>
            </w:pPr>
            <w:r w:rsidRPr="00E70FC8">
              <w:rPr>
                <w:rFonts w:ascii="Cambria" w:hAnsi="Cambria"/>
              </w:rPr>
              <w:t>0/</w:t>
            </w:r>
            <w:r w:rsidR="00D232BC">
              <w:rPr>
                <w:rFonts w:ascii="Cambria" w:hAnsi="Cambria"/>
              </w:rPr>
              <w:t>10</w:t>
            </w:r>
          </w:p>
        </w:tc>
        <w:tc>
          <w:tcPr>
            <w:tcW w:w="4707" w:type="dxa"/>
            <w:shd w:val="clear" w:color="auto" w:fill="auto"/>
          </w:tcPr>
          <w:p w:rsidR="00DB61D5" w:rsidRPr="00374E18" w:rsidRDefault="00DB61D5" w:rsidP="00B7563A">
            <w:pPr>
              <w:spacing w:before="60" w:after="60"/>
              <w:rPr>
                <w:rFonts w:ascii="Cambria" w:hAnsi="Cambria"/>
              </w:rPr>
            </w:pPr>
          </w:p>
        </w:tc>
      </w:tr>
      <w:tr w:rsidR="00B24ED7" w:rsidRPr="003626CB" w:rsidTr="00D770B7">
        <w:trPr>
          <w:trHeight w:val="548"/>
        </w:trPr>
        <w:tc>
          <w:tcPr>
            <w:tcW w:w="2936" w:type="dxa"/>
            <w:shd w:val="clear" w:color="auto" w:fill="auto"/>
          </w:tcPr>
          <w:p w:rsidR="00B24ED7" w:rsidRDefault="00B24ED7" w:rsidP="00B24ED7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worksheet discusses the functions of CPS as a bureaucracy using Weber's theory</w:t>
            </w:r>
          </w:p>
        </w:tc>
        <w:tc>
          <w:tcPr>
            <w:tcW w:w="987" w:type="dxa"/>
            <w:shd w:val="clear" w:color="auto" w:fill="auto"/>
          </w:tcPr>
          <w:p w:rsidR="00B24ED7" w:rsidRPr="00E70FC8" w:rsidRDefault="00B24ED7" w:rsidP="00D232BC">
            <w:pPr>
              <w:spacing w:before="60" w:after="60"/>
              <w:rPr>
                <w:rFonts w:ascii="Cambria" w:hAnsi="Cambria"/>
              </w:rPr>
            </w:pPr>
            <w:r w:rsidRPr="00801171">
              <w:rPr>
                <w:rFonts w:ascii="Cambria" w:hAnsi="Cambria"/>
              </w:rPr>
              <w:t>0/</w:t>
            </w:r>
            <w:r w:rsidR="00D232BC">
              <w:rPr>
                <w:rFonts w:ascii="Cambria" w:hAnsi="Cambria"/>
              </w:rPr>
              <w:t>5</w:t>
            </w:r>
          </w:p>
        </w:tc>
        <w:tc>
          <w:tcPr>
            <w:tcW w:w="4707" w:type="dxa"/>
            <w:shd w:val="clear" w:color="auto" w:fill="auto"/>
          </w:tcPr>
          <w:p w:rsidR="00B24ED7" w:rsidRPr="00374E18" w:rsidRDefault="00B24ED7" w:rsidP="00B24ED7">
            <w:pPr>
              <w:spacing w:before="60" w:after="60"/>
              <w:rPr>
                <w:rFonts w:ascii="Cambria" w:hAnsi="Cambria"/>
              </w:rPr>
            </w:pPr>
          </w:p>
        </w:tc>
      </w:tr>
      <w:tr w:rsidR="00B24ED7" w:rsidRPr="003626CB" w:rsidTr="00D770B7">
        <w:trPr>
          <w:trHeight w:val="548"/>
        </w:trPr>
        <w:tc>
          <w:tcPr>
            <w:tcW w:w="2936" w:type="dxa"/>
            <w:shd w:val="clear" w:color="auto" w:fill="auto"/>
          </w:tcPr>
          <w:p w:rsidR="00B24ED7" w:rsidRDefault="00B24ED7" w:rsidP="00B24ED7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worksheet discusses the dysfunctions of CPS as a bureaucracy using Weber's theory</w:t>
            </w:r>
          </w:p>
        </w:tc>
        <w:tc>
          <w:tcPr>
            <w:tcW w:w="987" w:type="dxa"/>
            <w:shd w:val="clear" w:color="auto" w:fill="auto"/>
          </w:tcPr>
          <w:p w:rsidR="00B24ED7" w:rsidRPr="00E70FC8" w:rsidRDefault="00B24ED7" w:rsidP="00D232BC">
            <w:pPr>
              <w:spacing w:before="60" w:after="60"/>
              <w:rPr>
                <w:rFonts w:ascii="Cambria" w:hAnsi="Cambria"/>
              </w:rPr>
            </w:pPr>
            <w:r w:rsidRPr="00801171">
              <w:rPr>
                <w:rFonts w:ascii="Cambria" w:hAnsi="Cambria"/>
              </w:rPr>
              <w:t>0/</w:t>
            </w:r>
            <w:r w:rsidR="00D232BC">
              <w:rPr>
                <w:rFonts w:ascii="Cambria" w:hAnsi="Cambria"/>
              </w:rPr>
              <w:t>5</w:t>
            </w:r>
          </w:p>
        </w:tc>
        <w:tc>
          <w:tcPr>
            <w:tcW w:w="4707" w:type="dxa"/>
            <w:shd w:val="clear" w:color="auto" w:fill="auto"/>
          </w:tcPr>
          <w:p w:rsidR="00B24ED7" w:rsidRPr="00374E18" w:rsidRDefault="00B24ED7" w:rsidP="00B24ED7">
            <w:pPr>
              <w:spacing w:before="60" w:after="60"/>
              <w:rPr>
                <w:rFonts w:ascii="Cambria" w:hAnsi="Cambria"/>
              </w:rPr>
            </w:pPr>
          </w:p>
        </w:tc>
      </w:tr>
      <w:tr w:rsidR="00B24ED7" w:rsidRPr="003626CB" w:rsidTr="00D770B7">
        <w:trPr>
          <w:trHeight w:val="548"/>
        </w:trPr>
        <w:tc>
          <w:tcPr>
            <w:tcW w:w="2936" w:type="dxa"/>
            <w:shd w:val="clear" w:color="auto" w:fill="auto"/>
          </w:tcPr>
          <w:p w:rsidR="00B24ED7" w:rsidRDefault="00B24ED7" w:rsidP="00B24ED7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worksheet discusses how to apply systems theory to CPS</w:t>
            </w:r>
          </w:p>
        </w:tc>
        <w:tc>
          <w:tcPr>
            <w:tcW w:w="987" w:type="dxa"/>
            <w:shd w:val="clear" w:color="auto" w:fill="auto"/>
          </w:tcPr>
          <w:p w:rsidR="00B24ED7" w:rsidRPr="00E70FC8" w:rsidRDefault="00B24ED7" w:rsidP="00D232BC">
            <w:pPr>
              <w:spacing w:before="60" w:after="60"/>
              <w:rPr>
                <w:rFonts w:ascii="Cambria" w:hAnsi="Cambria"/>
              </w:rPr>
            </w:pPr>
            <w:r w:rsidRPr="00801171">
              <w:rPr>
                <w:rFonts w:ascii="Cambria" w:hAnsi="Cambria"/>
              </w:rPr>
              <w:t>0/</w:t>
            </w:r>
            <w:r w:rsidR="00D232BC">
              <w:rPr>
                <w:rFonts w:ascii="Cambria" w:hAnsi="Cambria"/>
              </w:rPr>
              <w:t>5</w:t>
            </w:r>
          </w:p>
        </w:tc>
        <w:tc>
          <w:tcPr>
            <w:tcW w:w="4707" w:type="dxa"/>
            <w:shd w:val="clear" w:color="auto" w:fill="auto"/>
          </w:tcPr>
          <w:p w:rsidR="00B24ED7" w:rsidRPr="00374E18" w:rsidRDefault="00B24ED7" w:rsidP="00B24ED7">
            <w:pPr>
              <w:spacing w:before="60" w:after="60"/>
              <w:rPr>
                <w:rFonts w:ascii="Cambria" w:hAnsi="Cambria"/>
              </w:rPr>
            </w:pPr>
          </w:p>
        </w:tc>
      </w:tr>
      <w:tr w:rsidR="00B24ED7" w:rsidRPr="003626CB" w:rsidTr="00D770B7">
        <w:trPr>
          <w:trHeight w:val="548"/>
        </w:trPr>
        <w:tc>
          <w:tcPr>
            <w:tcW w:w="2936" w:type="dxa"/>
            <w:shd w:val="clear" w:color="auto" w:fill="auto"/>
          </w:tcPr>
          <w:p w:rsidR="00B24ED7" w:rsidRDefault="00B24ED7" w:rsidP="000F7B0B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The worksheet includes suggestions for improving large bureaucratic agencies, such as CPS</w:t>
            </w:r>
          </w:p>
        </w:tc>
        <w:tc>
          <w:tcPr>
            <w:tcW w:w="987" w:type="dxa"/>
            <w:shd w:val="clear" w:color="auto" w:fill="auto"/>
          </w:tcPr>
          <w:p w:rsidR="00B24ED7" w:rsidRPr="00E70FC8" w:rsidRDefault="00B24ED7" w:rsidP="00D232BC">
            <w:pPr>
              <w:spacing w:before="60" w:after="60"/>
              <w:rPr>
                <w:rFonts w:ascii="Cambria" w:hAnsi="Cambria"/>
              </w:rPr>
            </w:pPr>
            <w:r w:rsidRPr="00E70FC8">
              <w:rPr>
                <w:rFonts w:ascii="Cambria" w:hAnsi="Cambria"/>
              </w:rPr>
              <w:t>0/</w:t>
            </w:r>
            <w:r w:rsidR="00D232BC">
              <w:rPr>
                <w:rFonts w:ascii="Cambria" w:hAnsi="Cambria"/>
              </w:rPr>
              <w:t>10</w:t>
            </w:r>
          </w:p>
        </w:tc>
        <w:tc>
          <w:tcPr>
            <w:tcW w:w="4707" w:type="dxa"/>
            <w:shd w:val="clear" w:color="auto" w:fill="auto"/>
          </w:tcPr>
          <w:p w:rsidR="00B24ED7" w:rsidRPr="00374E18" w:rsidRDefault="00B24ED7" w:rsidP="00B7563A">
            <w:pPr>
              <w:spacing w:before="60" w:after="60"/>
              <w:rPr>
                <w:rFonts w:ascii="Cambria" w:hAnsi="Cambria"/>
              </w:rPr>
            </w:pPr>
          </w:p>
        </w:tc>
      </w:tr>
      <w:tr w:rsidR="00D770B7" w:rsidRPr="003626CB" w:rsidTr="00D770B7">
        <w:trPr>
          <w:trHeight w:val="773"/>
        </w:trPr>
        <w:tc>
          <w:tcPr>
            <w:tcW w:w="2936" w:type="dxa"/>
            <w:shd w:val="clear" w:color="auto" w:fill="auto"/>
          </w:tcPr>
          <w:p w:rsidR="00D770B7" w:rsidRDefault="00CB5767" w:rsidP="00B7563A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The </w:t>
            </w:r>
            <w:r w:rsidR="00B7563A">
              <w:rPr>
                <w:rFonts w:ascii="Cambria" w:hAnsi="Cambria"/>
              </w:rPr>
              <w:t>worksheet</w:t>
            </w:r>
            <w:r w:rsidR="00564773">
              <w:rPr>
                <w:rFonts w:ascii="Cambria" w:hAnsi="Cambria"/>
              </w:rPr>
              <w:t xml:space="preserve"> is well structured and organized</w:t>
            </w:r>
          </w:p>
        </w:tc>
        <w:tc>
          <w:tcPr>
            <w:tcW w:w="987" w:type="dxa"/>
            <w:shd w:val="clear" w:color="auto" w:fill="auto"/>
          </w:tcPr>
          <w:p w:rsidR="00D770B7" w:rsidRPr="00374E18" w:rsidRDefault="00D770B7" w:rsidP="00D232BC">
            <w:pPr>
              <w:spacing w:before="60" w:after="60"/>
              <w:rPr>
                <w:rFonts w:ascii="Cambria" w:hAnsi="Cambria"/>
              </w:rPr>
            </w:pPr>
            <w:r w:rsidRPr="00E70FC8">
              <w:rPr>
                <w:rFonts w:ascii="Cambria" w:hAnsi="Cambria"/>
              </w:rPr>
              <w:t>0/</w:t>
            </w:r>
            <w:r w:rsidR="00D232BC">
              <w:rPr>
                <w:rFonts w:ascii="Cambria" w:hAnsi="Cambria"/>
              </w:rPr>
              <w:t>5</w:t>
            </w:r>
          </w:p>
        </w:tc>
        <w:tc>
          <w:tcPr>
            <w:tcW w:w="4707" w:type="dxa"/>
            <w:shd w:val="clear" w:color="auto" w:fill="auto"/>
          </w:tcPr>
          <w:p w:rsidR="00D770B7" w:rsidRPr="00374E18" w:rsidRDefault="00D770B7" w:rsidP="00B7563A">
            <w:pPr>
              <w:spacing w:before="60" w:after="60"/>
              <w:rPr>
                <w:rFonts w:ascii="Cambria" w:hAnsi="Cambria"/>
              </w:rPr>
            </w:pPr>
          </w:p>
        </w:tc>
      </w:tr>
      <w:tr w:rsidR="00D770B7" w:rsidRPr="003626CB" w:rsidTr="00D770B7">
        <w:trPr>
          <w:trHeight w:val="1070"/>
        </w:trPr>
        <w:tc>
          <w:tcPr>
            <w:tcW w:w="2936" w:type="dxa"/>
            <w:shd w:val="clear" w:color="auto" w:fill="auto"/>
          </w:tcPr>
          <w:p w:rsidR="00D770B7" w:rsidRDefault="00CB5767" w:rsidP="00DB61D5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The </w:t>
            </w:r>
            <w:r w:rsidR="00B7563A">
              <w:rPr>
                <w:rFonts w:ascii="Cambria" w:hAnsi="Cambria"/>
              </w:rPr>
              <w:t>content in the worksheet is acc</w:t>
            </w:r>
            <w:r w:rsidR="00DB61D5">
              <w:rPr>
                <w:rFonts w:ascii="Cambria" w:hAnsi="Cambria"/>
              </w:rPr>
              <w:t>urate and placed in the corresponding theory</w:t>
            </w:r>
          </w:p>
        </w:tc>
        <w:tc>
          <w:tcPr>
            <w:tcW w:w="987" w:type="dxa"/>
            <w:shd w:val="clear" w:color="auto" w:fill="auto"/>
          </w:tcPr>
          <w:p w:rsidR="00D770B7" w:rsidRPr="00374E18" w:rsidRDefault="00D770B7" w:rsidP="00D232BC">
            <w:pPr>
              <w:spacing w:before="60" w:after="60"/>
              <w:rPr>
                <w:rFonts w:ascii="Cambria" w:hAnsi="Cambria"/>
              </w:rPr>
            </w:pPr>
            <w:r w:rsidRPr="00E70FC8">
              <w:rPr>
                <w:rFonts w:ascii="Cambria" w:hAnsi="Cambria"/>
              </w:rPr>
              <w:t>0/</w:t>
            </w:r>
            <w:r w:rsidR="00D232BC">
              <w:rPr>
                <w:rFonts w:ascii="Cambria" w:hAnsi="Cambria"/>
              </w:rPr>
              <w:t>15</w:t>
            </w:r>
          </w:p>
        </w:tc>
        <w:tc>
          <w:tcPr>
            <w:tcW w:w="4707" w:type="dxa"/>
            <w:shd w:val="clear" w:color="auto" w:fill="auto"/>
          </w:tcPr>
          <w:p w:rsidR="00D770B7" w:rsidRPr="00374E18" w:rsidRDefault="00D770B7" w:rsidP="00B7563A">
            <w:pPr>
              <w:spacing w:before="60" w:after="60"/>
              <w:rPr>
                <w:rFonts w:ascii="Cambria" w:hAnsi="Cambria"/>
              </w:rPr>
            </w:pPr>
          </w:p>
        </w:tc>
      </w:tr>
      <w:tr w:rsidR="00DB61D5" w:rsidRPr="003626CB" w:rsidTr="00D770B7">
        <w:trPr>
          <w:trHeight w:val="1070"/>
        </w:trPr>
        <w:tc>
          <w:tcPr>
            <w:tcW w:w="2936" w:type="dxa"/>
            <w:shd w:val="clear" w:color="auto" w:fill="auto"/>
          </w:tcPr>
          <w:p w:rsidR="00DB61D5" w:rsidRDefault="006873AB" w:rsidP="00DB61D5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worksheet includes at least three to five scholarly resources to support the content</w:t>
            </w:r>
          </w:p>
        </w:tc>
        <w:tc>
          <w:tcPr>
            <w:tcW w:w="987" w:type="dxa"/>
            <w:shd w:val="clear" w:color="auto" w:fill="auto"/>
          </w:tcPr>
          <w:p w:rsidR="00DB61D5" w:rsidRPr="00E70FC8" w:rsidRDefault="006873AB" w:rsidP="00D232BC">
            <w:pPr>
              <w:spacing w:before="60" w:after="60"/>
              <w:rPr>
                <w:rFonts w:ascii="Cambria" w:hAnsi="Cambria"/>
              </w:rPr>
            </w:pPr>
            <w:r w:rsidRPr="00E70FC8">
              <w:rPr>
                <w:rFonts w:ascii="Cambria" w:hAnsi="Cambria"/>
              </w:rPr>
              <w:t>0/</w:t>
            </w:r>
            <w:r w:rsidR="00D232BC">
              <w:rPr>
                <w:rFonts w:ascii="Cambria" w:hAnsi="Cambria"/>
              </w:rPr>
              <w:t>10</w:t>
            </w:r>
          </w:p>
        </w:tc>
        <w:tc>
          <w:tcPr>
            <w:tcW w:w="4707" w:type="dxa"/>
            <w:shd w:val="clear" w:color="auto" w:fill="auto"/>
          </w:tcPr>
          <w:p w:rsidR="00DB61D5" w:rsidRPr="00374E18" w:rsidRDefault="00DB61D5" w:rsidP="00B7563A">
            <w:pPr>
              <w:spacing w:before="60" w:after="60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A1516D" w:rsidRPr="00A1516D" w:rsidTr="00D770B7">
        <w:trPr>
          <w:trHeight w:val="548"/>
        </w:trPr>
        <w:tc>
          <w:tcPr>
            <w:tcW w:w="2936" w:type="dxa"/>
            <w:shd w:val="clear" w:color="auto" w:fill="auto"/>
          </w:tcPr>
          <w:p w:rsidR="00A1516D" w:rsidRPr="00A1516D" w:rsidRDefault="00A1516D" w:rsidP="00A1516D">
            <w:pPr>
              <w:contextualSpacing/>
              <w:rPr>
                <w:rFonts w:ascii="Cambria" w:hAnsi="Cambria"/>
                <w:b/>
              </w:rPr>
            </w:pPr>
            <w:r w:rsidRPr="00A1516D">
              <w:rPr>
                <w:rFonts w:ascii="Cambria" w:hAnsi="Cambria"/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A1516D" w:rsidRPr="00A1516D" w:rsidRDefault="00A1516D" w:rsidP="0082045F">
            <w:pPr>
              <w:rPr>
                <w:rFonts w:ascii="Cambria" w:hAnsi="Cambria"/>
                <w:b/>
              </w:rPr>
            </w:pPr>
            <w:r w:rsidRPr="00A1516D">
              <w:rPr>
                <w:rFonts w:ascii="Cambria" w:hAnsi="Cambria"/>
                <w:b/>
              </w:rPr>
              <w:t>0/</w:t>
            </w:r>
            <w:r w:rsidR="00D232BC">
              <w:rPr>
                <w:rFonts w:ascii="Cambria" w:hAnsi="Cambria"/>
                <w:b/>
              </w:rPr>
              <w:t>100</w:t>
            </w:r>
          </w:p>
        </w:tc>
        <w:tc>
          <w:tcPr>
            <w:tcW w:w="4707" w:type="dxa"/>
            <w:shd w:val="clear" w:color="auto" w:fill="auto"/>
          </w:tcPr>
          <w:p w:rsidR="00A1516D" w:rsidRPr="00A1516D" w:rsidRDefault="00A1516D" w:rsidP="0082045F">
            <w:pPr>
              <w:rPr>
                <w:rFonts w:ascii="Cambria" w:hAnsi="Cambria"/>
                <w:b/>
              </w:rPr>
            </w:pPr>
          </w:p>
        </w:tc>
      </w:tr>
    </w:tbl>
    <w:p w:rsidR="00310B17" w:rsidRDefault="00310B17"/>
    <w:sectPr w:rsidR="00310B17" w:rsidSect="002E6E01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DB" w:rsidRDefault="000C37DB" w:rsidP="00A1516D">
      <w:r>
        <w:separator/>
      </w:r>
    </w:p>
  </w:endnote>
  <w:endnote w:type="continuationSeparator" w:id="0">
    <w:p w:rsidR="000C37DB" w:rsidRDefault="000C37DB" w:rsidP="00A15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565" w:rsidRPr="00BF705B" w:rsidRDefault="00CB5767" w:rsidP="00BF705B">
    <w:pPr>
      <w:pStyle w:val="Footer"/>
      <w:jc w:val="center"/>
      <w:rPr>
        <w:rFonts w:ascii="Times New Roman" w:hAnsi="Times New Roman"/>
        <w:sz w:val="22"/>
      </w:rPr>
    </w:pPr>
    <w:r w:rsidRPr="00BF705B">
      <w:rPr>
        <w:rFonts w:ascii="Times New Roman" w:hAnsi="Times New Roman"/>
        <w:sz w:val="22"/>
      </w:rPr>
      <w:t>©2016</w:t>
    </w:r>
    <w:r w:rsidR="00BF705B" w:rsidRPr="00BF705B">
      <w:rPr>
        <w:rFonts w:ascii="Times New Roman" w:hAnsi="Times New Roman"/>
        <w:sz w:val="22"/>
      </w:rPr>
      <w:t>.</w:t>
    </w:r>
    <w:r w:rsidR="00D770B7" w:rsidRPr="00BF705B">
      <w:rPr>
        <w:rFonts w:ascii="Times New Roman" w:hAnsi="Times New Roman"/>
        <w:sz w:val="22"/>
      </w:rPr>
      <w:t xml:space="preserve"> Grand Canyon University.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DB" w:rsidRDefault="000C37DB" w:rsidP="00A1516D">
      <w:r>
        <w:separator/>
      </w:r>
    </w:p>
  </w:footnote>
  <w:footnote w:type="continuationSeparator" w:id="0">
    <w:p w:rsidR="000C37DB" w:rsidRDefault="000C37DB" w:rsidP="00A15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6D" w:rsidRPr="00D770B7" w:rsidRDefault="00A1516D">
    <w:pPr>
      <w:pStyle w:val="Header"/>
      <w:rPr>
        <w:rFonts w:asciiTheme="majorHAnsi" w:hAnsiTheme="majorHAnsi"/>
      </w:rPr>
    </w:pPr>
    <w:r w:rsidRPr="00D770B7">
      <w:rPr>
        <w:rFonts w:asciiTheme="majorHAnsi" w:hAnsiTheme="majorHAnsi"/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21D7"/>
    <w:multiLevelType w:val="hybridMultilevel"/>
    <w:tmpl w:val="CE0E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323A2"/>
    <w:multiLevelType w:val="hybridMultilevel"/>
    <w:tmpl w:val="68A0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16D"/>
    <w:rsid w:val="000268A8"/>
    <w:rsid w:val="000C37DB"/>
    <w:rsid w:val="000F7B0B"/>
    <w:rsid w:val="0011582C"/>
    <w:rsid w:val="00191DC1"/>
    <w:rsid w:val="001E2696"/>
    <w:rsid w:val="00297004"/>
    <w:rsid w:val="00310B17"/>
    <w:rsid w:val="004D2D16"/>
    <w:rsid w:val="00564773"/>
    <w:rsid w:val="00591413"/>
    <w:rsid w:val="00594D1E"/>
    <w:rsid w:val="00642727"/>
    <w:rsid w:val="00675BD7"/>
    <w:rsid w:val="006873AB"/>
    <w:rsid w:val="00717C57"/>
    <w:rsid w:val="007A313F"/>
    <w:rsid w:val="009000CE"/>
    <w:rsid w:val="00961CEB"/>
    <w:rsid w:val="009F44C9"/>
    <w:rsid w:val="00A1516D"/>
    <w:rsid w:val="00A927E3"/>
    <w:rsid w:val="00B06CD1"/>
    <w:rsid w:val="00B24ED7"/>
    <w:rsid w:val="00B30290"/>
    <w:rsid w:val="00B7563A"/>
    <w:rsid w:val="00BF705B"/>
    <w:rsid w:val="00C225CF"/>
    <w:rsid w:val="00C34B73"/>
    <w:rsid w:val="00CB5767"/>
    <w:rsid w:val="00CC0F28"/>
    <w:rsid w:val="00CD6BEB"/>
    <w:rsid w:val="00CE247C"/>
    <w:rsid w:val="00D1649A"/>
    <w:rsid w:val="00D232BC"/>
    <w:rsid w:val="00D27730"/>
    <w:rsid w:val="00D770B7"/>
    <w:rsid w:val="00DB61D5"/>
    <w:rsid w:val="00DF3CAC"/>
    <w:rsid w:val="00E4247C"/>
    <w:rsid w:val="00E65524"/>
    <w:rsid w:val="00FD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6D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5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6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5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767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767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7EFC7183B41C5F479C61AB404DC58F89" ma:contentTypeVersion="18" ma:contentTypeDescription="Create a new Course Development document." ma:contentTypeScope="" ma:versionID="03eb0f70ce702ed2ea7750a6a027c209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Rubric</TermName>
          <TermId xmlns="http://schemas.microsoft.com/office/infopath/2007/PartnerControls">85626637-7c16-464b-a6c6-44544dc80151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1680</Value>
      <Value>20</Value>
      <Value>244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PCN-430</TermName>
          <TermId xmlns="http://schemas.microsoft.com/office/infopath/2007/PartnerControls">d411f844-f80d-42e6-b003-56a53bc80832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9b66d326-7f3b-4087-8790-7a8362e8bf10</TermId>
        </TermInfo>
      </Terms>
    </DocumentStatusTaxHTField0>
  </documentManagement>
</p:properties>
</file>

<file path=customXml/itemProps1.xml><?xml version="1.0" encoding="utf-8"?>
<ds:datastoreItem xmlns:ds="http://schemas.openxmlformats.org/officeDocument/2006/customXml" ds:itemID="{5479FAA0-919E-43E9-9DF4-D7CE5E656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B2275-BCE8-4DBE-96E9-B1578B955F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C920A3-082B-4590-8662-BC18372DFC4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2FFEBFB-84E9-40EB-9B51-7D2CD12B8D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5C5323-B3EA-4687-87E4-DC2F431A4F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</cp:lastModifiedBy>
  <cp:revision>2</cp:revision>
  <dcterms:created xsi:type="dcterms:W3CDTF">2018-09-22T12:01:00Z</dcterms:created>
  <dcterms:modified xsi:type="dcterms:W3CDTF">2018-09-22T12:01:00Z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0x010100A30BC5E90BED914E81F4B67CDEADBEEF0072B4D5296E9CCD41A4B955E8BC4A98B9007EFC7183B41C5F479C61AB404DC58F89</vt:lpwstr>
  </property>
  <property fmtid="{D5CDD505-2E9C-101B-9397-08002B2CF9AE}" pid="3" name="DocumentSubject">
    <vt:lpwstr>1680;#PCN-430|d411f844-f80d-42e6-b003-56a53bc80832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>20;#Draft|9b66d326-7f3b-4087-8790-7a8362e8bf10</vt:lpwstr>
  </property>
  <property fmtid="{D5CDD505-2E9C-101B-9397-08002B2CF9AE}" pid="8" name="DocumentType">
    <vt:lpwstr>244;#Rubric|85626637-7c16-464b-a6c6-44544dc80151</vt:lpwstr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