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contextualSpacing/>
        <w:rPr>
          <w:rFonts w:ascii="Bookman Old Style" w:hAnsi="Bookman Old Style"/>
        </w:rPr>
      </w:pPr>
      <w:r>
        <w:rPr>
          <w:rFonts w:ascii="Bookman Old Style" w:hAnsi="Bookman Old Style"/>
        </w:rPr>
        <w:t>Writing Exercise #1:  “An Early Memory:  The Reminiscent Narrator”</w:t>
      </w:r>
    </w:p>
    <w:p>
      <w:pPr>
        <w:contextualSpacing/>
        <w:rPr>
          <w:rFonts w:ascii="Bookman Old Style" w:hAnsi="Bookman Old Style"/>
        </w:rPr>
      </w:pPr>
    </w:p>
    <w:p>
      <w:pPr>
        <w:contextualSpacing/>
        <w:rPr>
          <w:rFonts w:ascii="Bookman Old Style" w:hAnsi="Bookman Old Style"/>
        </w:rPr>
      </w:pPr>
      <w:r>
        <w:rPr>
          <w:rFonts w:ascii="Bookman Old Style" w:hAnsi="Bookman Old Style"/>
        </w:rPr>
        <w:t>“Write what you know” is by now such a cliché that people tend to ignore it.  For a beginning writer, it’s pretty good advice because your memories have an intensity and immediacy that can be useful in fiction writing.  It’s not just what you know, though.  It’s how you see it, shape it, and enhance it, all of which you do with your imagination.  This, then, is the difference between fact and fiction.  Fact is indisputable.  Fiction sifts through perceptions, feelings, and wishes.</w:t>
      </w:r>
    </w:p>
    <w:p>
      <w:pPr>
        <w:contextualSpacing/>
        <w:rPr>
          <w:rFonts w:ascii="Bookman Old Style" w:hAnsi="Bookman Old Style"/>
        </w:rPr>
      </w:pPr>
    </w:p>
    <w:p>
      <w:pPr>
        <w:contextualSpacing/>
        <w:rPr>
          <w:rFonts w:ascii="Bookman Old Style" w:hAnsi="Bookman Old Style"/>
        </w:rPr>
      </w:pPr>
    </w:p>
    <w:p>
      <w:pPr>
        <w:contextualSpacing/>
        <w:rPr>
          <w:rFonts w:ascii="Bookman Old Style" w:hAnsi="Bookman Old Style"/>
        </w:rPr>
      </w:pPr>
      <w:r>
        <w:rPr>
          <w:rFonts w:ascii="Bookman Old Style" w:hAnsi="Bookman Old Style"/>
        </w:rPr>
        <w:t xml:space="preserve">Due on </w:t>
      </w:r>
      <w:r>
        <w:rPr>
          <w:rFonts w:ascii="Bookman Old Style" w:hAnsi="Bookman Old Style"/>
          <w:b/>
          <w:i/>
          <w:u w:val="single"/>
        </w:rPr>
        <w:t xml:space="preserve">Wednesday, 14 February 2018, </w:t>
      </w:r>
      <w:r>
        <w:rPr>
          <w:rFonts w:ascii="Bookman Old Style" w:hAnsi="Bookman Old Style"/>
        </w:rPr>
        <w:t>is this (typed, double spaced):  Using present tense, write an early memory in the first person.  Choose something that happened before you were 13 years old.  This memory should be encapsulated in a short period of time – no more than an hour – and should happen in only one place.  Do not interpret or analyze this memory.  Write the story as if you were telling a friend about a dream you had.  This is fiction, so remember that while the basic memory is real, some of your facts may be distorted.  Embellish!</w:t>
      </w:r>
    </w:p>
    <w:p>
      <w:pPr>
        <w:contextualSpacing/>
        <w:rPr>
          <w:rFonts w:ascii="Bookman Old Style" w:hAnsi="Bookman Old Style"/>
        </w:rPr>
      </w:pPr>
      <w:r>
        <w:rPr>
          <w:rFonts w:ascii="Bookman Old Style" w:hAnsi="Bookman Old Style"/>
        </w:rPr>
        <w:t xml:space="preserve">Max word limit:  300 words.  </w:t>
      </w:r>
    </w:p>
    <w:p>
      <w:pPr>
        <w:contextualSpacing/>
        <w:rPr>
          <w:rFonts w:ascii="Bookman Old Style" w:hAnsi="Bookman Old Style"/>
        </w:rPr>
      </w:pPr>
    </w:p>
    <w:p>
      <w:pPr>
        <w:contextualSpacing/>
        <w:rPr>
          <w:rFonts w:ascii="Bookman Old Style" w:hAnsi="Bookman Old Style"/>
        </w:rPr>
      </w:pPr>
      <w:r>
        <w:rPr>
          <w:rFonts w:ascii="Bookman Old Style" w:hAnsi="Bookman Old Style"/>
        </w:rPr>
        <w:t xml:space="preserve">Remember to submit your exercise to Safe Assign and bring a hard copy without your name on it to class for workshop and grading.  Submitting it to </w:t>
      </w:r>
      <w:proofErr w:type="spellStart"/>
      <w:r>
        <w:rPr>
          <w:rFonts w:ascii="Bookman Old Style" w:hAnsi="Bookman Old Style"/>
        </w:rPr>
        <w:t>SafeAssign</w:t>
      </w:r>
      <w:proofErr w:type="spellEnd"/>
      <w:r>
        <w:rPr>
          <w:rFonts w:ascii="Bookman Old Style" w:hAnsi="Bookman Old Style"/>
        </w:rPr>
        <w:t xml:space="preserve"> does not count as having submitted it.  If there is no printed copy in class, the grade is zero. </w:t>
      </w:r>
    </w:p>
    <w:p>
      <w:pPr>
        <w:pStyle w:val="NormalWeb"/>
        <w:contextualSpacing/>
        <w:rPr>
          <w:rFonts w:ascii="Bookman Old Style" w:hAnsi="Bookman Old Style" w:cs="Arial"/>
          <w:color w:val="000000"/>
          <w:sz w:val="22"/>
          <w:szCs w:val="22"/>
        </w:rPr>
      </w:pPr>
    </w:p>
    <w:p>
      <w:pPr>
        <w:pStyle w:val="NormalWeb"/>
        <w:contextualSpacing/>
        <w:rPr>
          <w:rFonts w:ascii="Bookman Old Style" w:hAnsi="Bookman Old Style" w:cs="Arial"/>
          <w:b/>
          <w:color w:val="000000"/>
          <w:sz w:val="22"/>
          <w:szCs w:val="22"/>
        </w:rPr>
      </w:pPr>
      <w:r>
        <w:rPr>
          <w:rFonts w:ascii="Bookman Old Style" w:hAnsi="Bookman Old Style" w:cs="Arial"/>
          <w:b/>
          <w:color w:val="000000"/>
          <w:sz w:val="22"/>
          <w:szCs w:val="22"/>
        </w:rPr>
        <w:t>Things to note:</w:t>
      </w:r>
    </w:p>
    <w:p>
      <w:pPr>
        <w:pStyle w:val="NormalWeb"/>
        <w:numPr>
          <w:ilvl w:val="0"/>
          <w:numId w:val="2"/>
        </w:numPr>
        <w:contextualSpacing/>
        <w:rPr>
          <w:rFonts w:ascii="Bookman Old Style" w:hAnsi="Bookman Old Style"/>
        </w:rPr>
      </w:pPr>
      <w:r>
        <w:rPr>
          <w:rFonts w:ascii="Bookman Old Style" w:hAnsi="Bookman Old Style"/>
          <w:sz w:val="22"/>
          <w:szCs w:val="22"/>
        </w:rPr>
        <w:t xml:space="preserve">Spelling, word choice, and punctuation do matter. </w:t>
      </w:r>
    </w:p>
    <w:p>
      <w:pPr>
        <w:pStyle w:val="NormalWeb"/>
        <w:numPr>
          <w:ilvl w:val="0"/>
          <w:numId w:val="2"/>
        </w:numPr>
        <w:contextualSpacing/>
        <w:rPr>
          <w:rFonts w:ascii="Bookman Old Style" w:hAnsi="Bookman Old Style"/>
        </w:rPr>
      </w:pPr>
      <w:r>
        <w:rPr>
          <w:rFonts w:ascii="Bookman Old Style" w:hAnsi="Bookman Old Style"/>
          <w:sz w:val="22"/>
          <w:szCs w:val="22"/>
        </w:rPr>
        <w:t>Present the narrative without nudging your reader as to the interpretation.</w:t>
      </w:r>
    </w:p>
    <w:p>
      <w:pPr>
        <w:pStyle w:val="NormalWeb"/>
        <w:numPr>
          <w:ilvl w:val="0"/>
          <w:numId w:val="2"/>
        </w:numPr>
        <w:contextualSpacing/>
        <w:rPr>
          <w:rFonts w:ascii="Bookman Old Style" w:hAnsi="Bookman Old Style"/>
        </w:rPr>
      </w:pPr>
      <w:r>
        <w:rPr>
          <w:rFonts w:ascii="Bookman Old Style" w:hAnsi="Bookman Old Style"/>
          <w:sz w:val="22"/>
          <w:szCs w:val="22"/>
        </w:rPr>
        <w:t xml:space="preserve">You control the material; your reader does not. </w:t>
      </w:r>
    </w:p>
    <w:p>
      <w:pPr>
        <w:pStyle w:val="NormalWeb"/>
        <w:numPr>
          <w:ilvl w:val="0"/>
          <w:numId w:val="2"/>
        </w:numPr>
        <w:contextualSpacing/>
        <w:rPr>
          <w:rFonts w:ascii="Bookman Old Style" w:hAnsi="Bookman Old Style"/>
        </w:rPr>
      </w:pPr>
      <w:r>
        <w:rPr>
          <w:rFonts w:ascii="Bookman Old Style" w:hAnsi="Bookman Old Style"/>
          <w:sz w:val="22"/>
          <w:szCs w:val="22"/>
        </w:rPr>
        <w:t>Your story can’t exist without you telling it; and this holds true for when and how your first-person narrator is telling it for you.</w:t>
      </w:r>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91AD1"/>
    <w:multiLevelType w:val="hybridMultilevel"/>
    <w:tmpl w:val="0A0CE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D87D08"/>
    <w:multiLevelType w:val="hybridMultilevel"/>
    <w:tmpl w:val="F0FA6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240" w:after="240" w:line="408" w:lineRule="atLeas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7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293A"/>
    <w:pPr>
      <w:spacing w:before="240" w:after="240" w:line="408" w:lineRule="atLeas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8439410">
      <w:bodyDiv w:val="1"/>
      <w:marLeft w:val="0"/>
      <w:marRight w:val="0"/>
      <w:marTop w:val="0"/>
      <w:marBottom w:val="0"/>
      <w:divBdr>
        <w:top w:val="none" w:sz="0" w:space="0" w:color="auto"/>
        <w:left w:val="none" w:sz="0" w:space="0" w:color="auto"/>
        <w:bottom w:val="none" w:sz="0" w:space="0" w:color="auto"/>
        <w:right w:val="none" w:sz="0" w:space="0" w:color="auto"/>
      </w:divBdr>
      <w:divsChild>
        <w:div w:id="280963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Queen Bee</dc:creator>
  <cp:lastModifiedBy>Chester</cp:lastModifiedBy>
  <cp:revision>3</cp:revision>
  <dcterms:created xsi:type="dcterms:W3CDTF">2018-02-08T14:02:00Z</dcterms:created>
  <dcterms:modified xsi:type="dcterms:W3CDTF">2018-02-08T14:02:00Z</dcterms:modified>
</cp:coreProperties>
</file>