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5FC" w:rsidRPr="00DA5CEF" w:rsidRDefault="006365FC" w:rsidP="006365FC">
      <w:pPr>
        <w:shd w:val="clear" w:color="auto" w:fill="FFFFFF"/>
        <w:spacing w:before="100" w:beforeAutospacing="1" w:after="100" w:afterAutospacing="1"/>
        <w:ind w:left="720"/>
        <w:jc w:val="center"/>
        <w:rPr>
          <w:rFonts w:ascii="Arial" w:eastAsia="Times New Roman" w:hAnsi="Arial" w:cs="Arial"/>
          <w:b/>
          <w:color w:val="000000"/>
          <w:sz w:val="21"/>
          <w:szCs w:val="21"/>
        </w:rPr>
      </w:pPr>
      <w:r w:rsidRPr="006B629A">
        <w:rPr>
          <w:rFonts w:ascii="Arial" w:eastAsia="Times New Roman" w:hAnsi="Arial" w:cs="Arial"/>
          <w:b/>
          <w:color w:val="000000"/>
          <w:sz w:val="21"/>
          <w:szCs w:val="21"/>
        </w:rPr>
        <w:t>How the country's policies influence its productivity growth</w:t>
      </w:r>
    </w:p>
    <w:p w:rsidR="006365FC" w:rsidRPr="00A47075" w:rsidRDefault="006365FC" w:rsidP="006365FC">
      <w:pPr>
        <w:pStyle w:val="NormalWeb"/>
        <w:shd w:val="clear" w:color="auto" w:fill="FFFFFF"/>
        <w:spacing w:before="120" w:beforeAutospacing="0" w:after="120" w:afterAutospacing="0" w:line="480" w:lineRule="auto"/>
      </w:pPr>
      <w:r w:rsidRPr="00A47075">
        <w:t>The governing body of the Cayman Islands has a huge influence with its policies on personal productivity and growth. National policies put in place will alter the productivity for individuals and all companies. As a nation</w:t>
      </w:r>
      <w:r>
        <w:t>,</w:t>
      </w:r>
      <w:r w:rsidRPr="00A47075">
        <w:t xml:space="preserve"> policy on minimum wage, unemployment benefits and healthcare</w:t>
      </w:r>
      <w:r>
        <w:t>,</w:t>
      </w:r>
      <w:r w:rsidRPr="00A47075">
        <w:t xml:space="preserve"> just to name a few, affect the overall cost and productive growth on their individual companies. “</w:t>
      </w:r>
      <w:r w:rsidRPr="00A47075">
        <w:rPr>
          <w:shd w:val="clear" w:color="auto" w:fill="FFFFFF"/>
        </w:rPr>
        <w:t>From the earliest settlement of the </w:t>
      </w:r>
      <w:hyperlink r:id="rId4" w:tooltip="Cayman Islands" w:history="1">
        <w:r w:rsidRPr="00A47075">
          <w:rPr>
            <w:rStyle w:val="Hyperlink"/>
            <w:shd w:val="clear" w:color="auto" w:fill="FFFFFF"/>
          </w:rPr>
          <w:t>Cayman Islands</w:t>
        </w:r>
      </w:hyperlink>
      <w:r w:rsidRPr="00A47075">
        <w:rPr>
          <w:shd w:val="clear" w:color="auto" w:fill="FFFFFF"/>
        </w:rPr>
        <w:t>, economic activity was hindered by isolation and a limited natural resource base. The harvesting of </w:t>
      </w:r>
      <w:hyperlink r:id="rId5" w:tooltip="Sea turtle" w:history="1">
        <w:r w:rsidRPr="00A47075">
          <w:rPr>
            <w:rStyle w:val="Hyperlink"/>
            <w:shd w:val="clear" w:color="auto" w:fill="FFFFFF"/>
          </w:rPr>
          <w:t>sea turtles</w:t>
        </w:r>
      </w:hyperlink>
      <w:r w:rsidRPr="00A47075">
        <w:rPr>
          <w:shd w:val="clear" w:color="auto" w:fill="FFFFFF"/>
        </w:rPr>
        <w:t> to resupply passing sailing ships was the first major economic activity on the islands, but local stocks were depleted by the 1790s.” (</w:t>
      </w:r>
      <w:r>
        <w:rPr>
          <w:shd w:val="clear" w:color="auto" w:fill="FFFFFF"/>
        </w:rPr>
        <w:t>Wikip</w:t>
      </w:r>
      <w:r w:rsidRPr="00A47075">
        <w:rPr>
          <w:shd w:val="clear" w:color="auto" w:fill="FFFFFF"/>
        </w:rPr>
        <w:t xml:space="preserve">edia). Because of this lack of natural resources, the Cayman Island governing body needed a way to promote economic growth and a desire to visit. </w:t>
      </w:r>
      <w:r>
        <w:rPr>
          <w:shd w:val="clear" w:color="auto" w:fill="FFFFFF"/>
        </w:rPr>
        <w:t>“</w:t>
      </w:r>
      <w:r w:rsidRPr="00A47075">
        <w:rPr>
          <w:shd w:val="clear" w:color="auto" w:fill="FFFFFF"/>
        </w:rPr>
        <w:t>The boom in the Cayman Islands' international finance industry can also be at least partly attributed to the </w:t>
      </w:r>
      <w:hyperlink r:id="rId6" w:tooltip="British overseas territory" w:history="1">
        <w:r w:rsidRPr="00A47075">
          <w:rPr>
            <w:rStyle w:val="Hyperlink"/>
            <w:shd w:val="clear" w:color="auto" w:fill="FFFFFF"/>
          </w:rPr>
          <w:t>British overseas territory</w:t>
        </w:r>
      </w:hyperlink>
      <w:r w:rsidRPr="00A47075">
        <w:rPr>
          <w:shd w:val="clear" w:color="auto" w:fill="FFFFFF"/>
        </w:rPr>
        <w:t> having no </w:t>
      </w:r>
      <w:hyperlink r:id="rId7" w:tooltip="Direct taxation" w:history="1">
        <w:r w:rsidRPr="00A47075">
          <w:rPr>
            <w:rStyle w:val="Hyperlink"/>
            <w:shd w:val="clear" w:color="auto" w:fill="FFFFFF"/>
          </w:rPr>
          <w:t>direct taxation</w:t>
        </w:r>
      </w:hyperlink>
      <w:r w:rsidRPr="00A47075">
        <w:rPr>
          <w:shd w:val="clear" w:color="auto" w:fill="FFFFFF"/>
        </w:rPr>
        <w:t xml:space="preserve">. </w:t>
      </w:r>
      <w:r w:rsidRPr="00A47075">
        <w:t>More than 40,000 companies were registered in the Cayman Islands as of 2000, including almost 600 </w:t>
      </w:r>
      <w:hyperlink r:id="rId8" w:tooltip="Bank" w:history="1">
        <w:r w:rsidRPr="00A47075">
          <w:rPr>
            <w:rStyle w:val="Hyperlink"/>
          </w:rPr>
          <w:t>banks</w:t>
        </w:r>
      </w:hyperlink>
      <w:r w:rsidRPr="00A47075">
        <w:t> and </w:t>
      </w:r>
      <w:hyperlink r:id="rId9" w:tooltip="Trust company" w:history="1">
        <w:r w:rsidRPr="00A47075">
          <w:rPr>
            <w:rStyle w:val="Hyperlink"/>
          </w:rPr>
          <w:t>trust companies</w:t>
        </w:r>
      </w:hyperlink>
      <w:r w:rsidRPr="00A47075">
        <w:t>, with banking assets exceeding $500 billion.</w:t>
      </w:r>
      <w:r>
        <w:t>”(Wikipedia). Because the Cayman Islands was willing to not tax its businesses they attracted the business of huge corporations and even opened a Cayman Islands stock exchange of its own in 1997. Embracing a lack of tangible resources Cayman Islands has embraced</w:t>
      </w:r>
      <w:r w:rsidRPr="00A47075">
        <w:t xml:space="preserve"> </w:t>
      </w:r>
      <w:hyperlink r:id="rId10" w:tooltip="Tourism" w:history="1">
        <w:r>
          <w:rPr>
            <w:rStyle w:val="Hyperlink"/>
          </w:rPr>
          <w:t>t</w:t>
        </w:r>
        <w:r w:rsidRPr="00A47075">
          <w:rPr>
            <w:rStyle w:val="Hyperlink"/>
          </w:rPr>
          <w:t>ourism</w:t>
        </w:r>
      </w:hyperlink>
      <w:r>
        <w:t xml:space="preserve"> which accounts</w:t>
      </w:r>
      <w:r w:rsidRPr="00A47075">
        <w:t xml:space="preserve"> for about 70% of GDP and 75% of foreign currency earnings</w:t>
      </w:r>
      <w:r>
        <w:t>.</w:t>
      </w:r>
      <w:r w:rsidRPr="00A47075">
        <w:t> </w:t>
      </w:r>
      <w:r>
        <w:t>The Cayman Islands willingness to embrace outsiders and provide them a reason to visit and bring their wealth to the islands has been remarkable for the overall growth of a resource starved island.</w:t>
      </w:r>
    </w:p>
    <w:p w:rsidR="006365FC" w:rsidRPr="005965A3" w:rsidRDefault="006365FC" w:rsidP="006365FC">
      <w:pPr>
        <w:spacing w:line="270" w:lineRule="atLeast"/>
        <w:rPr>
          <w:rFonts w:ascii="Times New Roman" w:eastAsia="Times New Roman" w:hAnsi="Times New Roman" w:cs="Times New Roman"/>
          <w:color w:val="333333"/>
        </w:rPr>
      </w:pPr>
      <w:r w:rsidRPr="006365FC">
        <w:rPr>
          <w:rFonts w:ascii="Times New Roman" w:eastAsia="Times New Roman" w:hAnsi="Times New Roman" w:cs="Times New Roman"/>
          <w:b/>
          <w:bCs/>
          <w:color w:val="333333"/>
        </w:rPr>
        <w:t>Regarding how the country's financial system is related to key macroeconomic variables</w:t>
      </w:r>
    </w:p>
    <w:p w:rsidR="006365FC" w:rsidRPr="005965A3" w:rsidRDefault="006365FC" w:rsidP="006365FC">
      <w:pPr>
        <w:spacing w:line="480" w:lineRule="auto"/>
        <w:rPr>
          <w:rFonts w:ascii="Times New Roman" w:eastAsia="Times New Roman" w:hAnsi="Times New Roman" w:cs="Times New Roman"/>
          <w:color w:val="333333"/>
        </w:rPr>
      </w:pPr>
      <w:r w:rsidRPr="005965A3">
        <w:rPr>
          <w:rFonts w:ascii="Arial" w:eastAsia="Times New Roman" w:hAnsi="Arial" w:cs="Arial"/>
          <w:color w:val="333333"/>
          <w:sz w:val="21"/>
          <w:szCs w:val="21"/>
        </w:rPr>
        <w:br/>
      </w:r>
      <w:r w:rsidRPr="005965A3">
        <w:rPr>
          <w:rFonts w:ascii="Times New Roman" w:eastAsia="Times New Roman" w:hAnsi="Times New Roman" w:cs="Times New Roman"/>
          <w:color w:val="333333"/>
        </w:rPr>
        <w:t xml:space="preserve">The Cayman Islands are well known for their high-end tourism which is the first profit that contributes to their Gross Domestic Profit (GDP). The country's financial system is related to </w:t>
      </w:r>
      <w:r w:rsidRPr="005965A3">
        <w:rPr>
          <w:rFonts w:ascii="Times New Roman" w:eastAsia="Times New Roman" w:hAnsi="Times New Roman" w:cs="Times New Roman"/>
          <w:color w:val="333333"/>
        </w:rPr>
        <w:lastRenderedPageBreak/>
        <w:t xml:space="preserve">macroeconomics by its GDP, Inflation, unemployment rate and Consumer price index are just a few of the many variables. The GDP is exceptionally detrimental to the country's financial system. In Principles of Macroeconomics, Ch. 12: Production and Growth, </w:t>
      </w:r>
      <w:proofErr w:type="gramStart"/>
      <w:r w:rsidRPr="005965A3">
        <w:rPr>
          <w:rFonts w:ascii="Times New Roman" w:eastAsia="Times New Roman" w:hAnsi="Times New Roman" w:cs="Times New Roman"/>
          <w:color w:val="333333"/>
        </w:rPr>
        <w:t>It</w:t>
      </w:r>
      <w:proofErr w:type="gramEnd"/>
      <w:r w:rsidRPr="005965A3">
        <w:rPr>
          <w:rFonts w:ascii="Times New Roman" w:eastAsia="Times New Roman" w:hAnsi="Times New Roman" w:cs="Times New Roman"/>
          <w:color w:val="333333"/>
        </w:rPr>
        <w:t xml:space="preserve"> states, "An economy's GDP measures both the total income earned in the economy and the total expenditure on the economy's out</w:t>
      </w:r>
      <w:r>
        <w:rPr>
          <w:rFonts w:ascii="Times New Roman" w:eastAsia="Times New Roman" w:hAnsi="Times New Roman" w:cs="Times New Roman"/>
          <w:color w:val="333333"/>
        </w:rPr>
        <w:t>put of goods and services" (Mank</w:t>
      </w:r>
      <w:r w:rsidRPr="005965A3">
        <w:rPr>
          <w:rFonts w:ascii="Times New Roman" w:eastAsia="Times New Roman" w:hAnsi="Times New Roman" w:cs="Times New Roman"/>
          <w:color w:val="333333"/>
        </w:rPr>
        <w:t xml:space="preserve">iw, 2015). Inflation determined by the price index which occurs when prices of products increase. Unemployment rate describes the condition the country labor market is currently sustaining. Rising unemployment is a sign of a weak economy. Consumer Price Index measures the number of services that are being produced such as the country transportation, medical and food. It becomes calculated by measuring the average </w:t>
      </w:r>
      <w:r>
        <w:rPr>
          <w:rFonts w:ascii="Times New Roman" w:eastAsia="Times New Roman" w:hAnsi="Times New Roman" w:cs="Times New Roman"/>
          <w:color w:val="333333"/>
        </w:rPr>
        <w:t>of the products produces. The C</w:t>
      </w:r>
      <w:r w:rsidRPr="005965A3">
        <w:rPr>
          <w:rFonts w:ascii="Times New Roman" w:eastAsia="Times New Roman" w:hAnsi="Times New Roman" w:cs="Times New Roman"/>
          <w:color w:val="333333"/>
        </w:rPr>
        <w:t>ayman Islands CPI states, "In its report released yesterday (7 June), ESO said that the cost for housing, household equipment, and education and medical services went down to take the CPI to 139.6 at the end of March this year" (Cayman Islands Government, 2017).</w:t>
      </w:r>
    </w:p>
    <w:p w:rsidR="006365FC" w:rsidRPr="005965A3" w:rsidRDefault="006365FC" w:rsidP="006365FC">
      <w:pPr>
        <w:spacing w:line="480" w:lineRule="auto"/>
        <w:rPr>
          <w:rFonts w:ascii="Times New Roman" w:eastAsia="Times New Roman" w:hAnsi="Times New Roman" w:cs="Times New Roman"/>
          <w:color w:val="333333"/>
        </w:rPr>
      </w:pPr>
      <w:r w:rsidRPr="005965A3">
        <w:rPr>
          <w:rFonts w:ascii="Times New Roman" w:eastAsia="Times New Roman" w:hAnsi="Times New Roman" w:cs="Times New Roman"/>
          <w:color w:val="333333"/>
        </w:rPr>
        <w:t>Reference: </w:t>
      </w:r>
    </w:p>
    <w:p w:rsidR="006365FC" w:rsidRPr="005965A3" w:rsidRDefault="006365FC" w:rsidP="006365FC">
      <w:pPr>
        <w:spacing w:line="480" w:lineRule="auto"/>
        <w:rPr>
          <w:rFonts w:ascii="Times New Roman" w:eastAsia="Times New Roman" w:hAnsi="Times New Roman" w:cs="Times New Roman"/>
          <w:color w:val="333333"/>
        </w:rPr>
      </w:pPr>
      <w:r w:rsidRPr="005965A3">
        <w:rPr>
          <w:rFonts w:ascii="Times New Roman" w:eastAsia="Times New Roman" w:hAnsi="Times New Roman" w:cs="Times New Roman"/>
          <w:color w:val="333333"/>
        </w:rPr>
        <w:t>Cayman Islands Government. (2017).</w:t>
      </w:r>
      <w:r w:rsidRPr="006365FC">
        <w:rPr>
          <w:rFonts w:ascii="Times New Roman" w:eastAsia="Times New Roman" w:hAnsi="Times New Roman" w:cs="Times New Roman"/>
          <w:color w:val="333333"/>
        </w:rPr>
        <w:t> </w:t>
      </w:r>
      <w:r w:rsidRPr="006365FC">
        <w:rPr>
          <w:rFonts w:ascii="Times New Roman" w:eastAsia="Times New Roman" w:hAnsi="Times New Roman" w:cs="Times New Roman"/>
          <w:i/>
          <w:iCs/>
          <w:color w:val="333333"/>
        </w:rPr>
        <w:t>Cayman Islands Government</w:t>
      </w:r>
      <w:r w:rsidRPr="005965A3">
        <w:rPr>
          <w:rFonts w:ascii="Times New Roman" w:eastAsia="Times New Roman" w:hAnsi="Times New Roman" w:cs="Times New Roman"/>
          <w:color w:val="333333"/>
        </w:rPr>
        <w:t>. Retrieved from</w:t>
      </w:r>
      <w:r w:rsidRPr="006365FC">
        <w:rPr>
          <w:rFonts w:ascii="Times New Roman" w:eastAsia="Times New Roman" w:hAnsi="Times New Roman" w:cs="Times New Roman"/>
          <w:color w:val="333333"/>
        </w:rPr>
        <w:t> </w:t>
      </w:r>
      <w:hyperlink r:id="rId11" w:history="1">
        <w:r w:rsidRPr="006365FC">
          <w:rPr>
            <w:rFonts w:ascii="Times New Roman" w:eastAsia="Times New Roman" w:hAnsi="Times New Roman" w:cs="Times New Roman"/>
            <w:color w:val="005C95"/>
            <w:u w:val="single"/>
          </w:rPr>
          <w:t>http://www.gov.ky/portal/page/portal/cighome/pressroom/archive/200606/caymaninflationfalling</w:t>
        </w:r>
      </w:hyperlink>
    </w:p>
    <w:p w:rsidR="006365FC" w:rsidRPr="005965A3" w:rsidRDefault="006365FC" w:rsidP="006365FC">
      <w:pPr>
        <w:spacing w:line="480" w:lineRule="auto"/>
        <w:rPr>
          <w:rFonts w:ascii="Times New Roman" w:eastAsia="Times New Roman" w:hAnsi="Times New Roman" w:cs="Times New Roman"/>
          <w:color w:val="333333"/>
        </w:rPr>
      </w:pPr>
      <w:r>
        <w:rPr>
          <w:rFonts w:ascii="Times New Roman" w:eastAsia="Times New Roman" w:hAnsi="Times New Roman" w:cs="Times New Roman"/>
          <w:color w:val="333333"/>
        </w:rPr>
        <w:t>Mank</w:t>
      </w:r>
      <w:r w:rsidRPr="005965A3">
        <w:rPr>
          <w:rFonts w:ascii="Times New Roman" w:eastAsia="Times New Roman" w:hAnsi="Times New Roman" w:cs="Times New Roman"/>
          <w:color w:val="333333"/>
        </w:rPr>
        <w:t>iw, G. (2015). Principles of Macroeconomics, Ch. 12: Production and Growth. In</w:t>
      </w:r>
      <w:r w:rsidRPr="006365FC">
        <w:rPr>
          <w:rFonts w:ascii="Times New Roman" w:eastAsia="Times New Roman" w:hAnsi="Times New Roman" w:cs="Times New Roman"/>
          <w:color w:val="333333"/>
        </w:rPr>
        <w:t> </w:t>
      </w:r>
      <w:r w:rsidRPr="006365FC">
        <w:rPr>
          <w:rFonts w:ascii="Times New Roman" w:eastAsia="Times New Roman" w:hAnsi="Times New Roman" w:cs="Times New Roman"/>
          <w:i/>
          <w:iCs/>
          <w:color w:val="333333"/>
        </w:rPr>
        <w:t>Principles of Macroeconomics, Ch. 12: Production and Growth</w:t>
      </w:r>
      <w:r w:rsidRPr="006365FC">
        <w:rPr>
          <w:rFonts w:ascii="Times New Roman" w:eastAsia="Times New Roman" w:hAnsi="Times New Roman" w:cs="Times New Roman"/>
          <w:color w:val="333333"/>
        </w:rPr>
        <w:t> </w:t>
      </w:r>
      <w:r w:rsidRPr="005965A3">
        <w:rPr>
          <w:rFonts w:ascii="Times New Roman" w:eastAsia="Times New Roman" w:hAnsi="Times New Roman" w:cs="Times New Roman"/>
          <w:color w:val="333333"/>
        </w:rPr>
        <w:t>(p. 236). Stamford, Ct: Cengage Learning.</w:t>
      </w:r>
    </w:p>
    <w:p w:rsidR="006365FC" w:rsidRPr="006365FC" w:rsidRDefault="006365FC" w:rsidP="006365FC">
      <w:pPr>
        <w:spacing w:line="480" w:lineRule="auto"/>
        <w:rPr>
          <w:rFonts w:ascii="Times New Roman" w:eastAsia="Times New Roman" w:hAnsi="Times New Roman" w:cs="Times New Roman"/>
        </w:rPr>
      </w:pPr>
      <w:r w:rsidRPr="006365FC">
        <w:rPr>
          <w:rFonts w:ascii="Times New Roman" w:eastAsia="Times New Roman" w:hAnsi="Times New Roman" w:cs="Times New Roman"/>
        </w:rPr>
        <w:t xml:space="preserve">Beaches are critical assets for tourism in the Caribbean and a primary design goal of coastal resorts is to maintain an aesthetic of undisrupted ocean views and unhindered access to beach areas </w:t>
      </w:r>
      <w:r w:rsidRPr="006365FC">
        <w:rPr>
          <w:rFonts w:ascii="Times New Roman" w:hAnsi="Times New Roman" w:cs="Times New Roman"/>
        </w:rPr>
        <w:t>(Scott, Simpson, &amp; Sim, 2012).</w:t>
      </w:r>
      <w:r w:rsidRPr="006365FC">
        <w:rPr>
          <w:rFonts w:ascii="Times New Roman" w:eastAsia="Times New Roman" w:hAnsi="Times New Roman" w:cs="Times New Roman"/>
        </w:rPr>
        <w:t xml:space="preserve"> With that being said it is crucial for the employment rate to </w:t>
      </w:r>
      <w:r w:rsidRPr="006365FC">
        <w:rPr>
          <w:rFonts w:ascii="Times New Roman" w:eastAsia="Times New Roman" w:hAnsi="Times New Roman" w:cs="Times New Roman"/>
        </w:rPr>
        <w:lastRenderedPageBreak/>
        <w:t>grow and stay stab</w:t>
      </w:r>
      <w:bookmarkStart w:id="0" w:name="_GoBack"/>
      <w:bookmarkEnd w:id="0"/>
      <w:r w:rsidRPr="006365FC">
        <w:rPr>
          <w:rFonts w:ascii="Times New Roman" w:eastAsia="Times New Roman" w:hAnsi="Times New Roman" w:cs="Times New Roman"/>
        </w:rPr>
        <w:t>le for the next decade. The country relies on the employees who over-see these resorts to keep customers coming back. These resorts are opportunities for the country to boom so unemployment can drop.  Unemployment rate in the Cayman Islands remained unchanged for at 4.20 percent in 2016 from 4.20 percent in 2015(</w:t>
      </w:r>
      <w:hyperlink r:id="rId12" w:history="1">
        <w:r w:rsidRPr="006365FC">
          <w:rPr>
            <w:rStyle w:val="Hyperlink"/>
            <w:rFonts w:ascii="Times New Roman" w:eastAsia="Times New Roman" w:hAnsi="Times New Roman" w:cs="Times New Roman"/>
          </w:rPr>
          <w:t>https://tradingeconomics.com/cayman-islands/unemployment-rate</w:t>
        </w:r>
      </w:hyperlink>
      <w:r w:rsidRPr="006365FC">
        <w:rPr>
          <w:rFonts w:ascii="Times New Roman" w:eastAsia="Times New Roman" w:hAnsi="Times New Roman" w:cs="Times New Roman"/>
        </w:rPr>
        <w:t>). Unemployment rate in the Cayman Islands average 4.85 percent from 1995 until 2016, reaching an all-time high of 7.50 percent in 2001 and a recovery low of 2.60 percent in 2006 (</w:t>
      </w:r>
      <w:hyperlink r:id="rId13" w:history="1">
        <w:r w:rsidRPr="006365FC">
          <w:rPr>
            <w:rStyle w:val="Hyperlink"/>
            <w:rFonts w:ascii="Times New Roman" w:eastAsia="Times New Roman" w:hAnsi="Times New Roman" w:cs="Times New Roman"/>
          </w:rPr>
          <w:t>https://tradingeconomics.com/cayman-islands/unemployment-rate</w:t>
        </w:r>
      </w:hyperlink>
      <w:r w:rsidRPr="006365FC">
        <w:rPr>
          <w:rFonts w:ascii="Times New Roman" w:eastAsia="Times New Roman" w:hAnsi="Times New Roman" w:cs="Times New Roman"/>
        </w:rPr>
        <w:t>).  Take into consideration that the unemployment rate is including the amount of people that are actively searching for a job. The actual unemployment rate is 4.20 and is expected to jump to 5.2 percent within the fourth quarter. It is forecasted that by 2020 the unemployment rate will be at a 4.5 (</w:t>
      </w:r>
      <w:hyperlink r:id="rId14" w:history="1">
        <w:r w:rsidRPr="006365FC">
          <w:rPr>
            <w:rStyle w:val="Hyperlink"/>
            <w:rFonts w:ascii="Times New Roman" w:eastAsia="Times New Roman" w:hAnsi="Times New Roman" w:cs="Times New Roman"/>
          </w:rPr>
          <w:t>https://tradingeconomics.com/cayman-islands/unemployment-rate</w:t>
        </w:r>
      </w:hyperlink>
      <w:r w:rsidRPr="006365FC">
        <w:rPr>
          <w:rFonts w:ascii="Times New Roman" w:eastAsia="Times New Roman" w:hAnsi="Times New Roman" w:cs="Times New Roman"/>
        </w:rPr>
        <w:t>).</w:t>
      </w:r>
    </w:p>
    <w:p w:rsidR="006365FC" w:rsidRPr="006365FC" w:rsidRDefault="006365FC" w:rsidP="006365FC">
      <w:pPr>
        <w:spacing w:line="480" w:lineRule="auto"/>
        <w:rPr>
          <w:rFonts w:ascii="Times New Roman" w:eastAsia="Times New Roman" w:hAnsi="Times New Roman" w:cs="Times New Roman"/>
        </w:rPr>
      </w:pPr>
      <w:r w:rsidRPr="006365FC">
        <w:rPr>
          <w:rFonts w:ascii="Times New Roman" w:eastAsia="Times New Roman" w:hAnsi="Times New Roman" w:cs="Times New Roman"/>
        </w:rPr>
        <w:t>References</w:t>
      </w:r>
    </w:p>
    <w:p w:rsidR="006365FC" w:rsidRPr="006365FC" w:rsidRDefault="006365FC" w:rsidP="006365FC">
      <w:pPr>
        <w:spacing w:line="480" w:lineRule="auto"/>
        <w:rPr>
          <w:rFonts w:ascii="Times New Roman" w:eastAsia="Times New Roman" w:hAnsi="Times New Roman" w:cs="Times New Roman"/>
        </w:rPr>
      </w:pPr>
      <w:r w:rsidRPr="006365FC">
        <w:rPr>
          <w:rFonts w:ascii="Times New Roman" w:eastAsia="Times New Roman" w:hAnsi="Times New Roman" w:cs="Times New Roman"/>
        </w:rPr>
        <w:t>Cayman Unemployment Rate and Economics Forecast 2018-2020</w:t>
      </w:r>
    </w:p>
    <w:p w:rsidR="006365FC" w:rsidRPr="006365FC" w:rsidRDefault="006365FC" w:rsidP="006365FC">
      <w:pPr>
        <w:spacing w:line="480" w:lineRule="auto"/>
        <w:rPr>
          <w:rFonts w:ascii="Times New Roman" w:eastAsia="Times New Roman" w:hAnsi="Times New Roman" w:cs="Times New Roman"/>
        </w:rPr>
      </w:pPr>
      <w:hyperlink r:id="rId15" w:history="1">
        <w:r w:rsidRPr="006365FC">
          <w:rPr>
            <w:rStyle w:val="Hyperlink"/>
            <w:rFonts w:ascii="Times New Roman" w:eastAsia="Times New Roman" w:hAnsi="Times New Roman" w:cs="Times New Roman"/>
          </w:rPr>
          <w:t>https://tradingeconomics.com/cayman-islands/unemployment-rate</w:t>
        </w:r>
      </w:hyperlink>
    </w:p>
    <w:p w:rsidR="006365FC" w:rsidRPr="006365FC" w:rsidRDefault="006365FC" w:rsidP="006365FC">
      <w:pPr>
        <w:spacing w:line="480" w:lineRule="auto"/>
        <w:rPr>
          <w:rFonts w:ascii="Times New Roman" w:hAnsi="Times New Roman" w:cs="Times New Roman"/>
        </w:rPr>
      </w:pPr>
      <w:r w:rsidRPr="006365FC">
        <w:rPr>
          <w:rFonts w:ascii="Times New Roman" w:hAnsi="Times New Roman" w:cs="Times New Roman"/>
        </w:rPr>
        <w:t>Scott, D., Simpson, M. C., &amp; Sim, R. (2012, July). Journal of Sustainable Tourism. </w:t>
      </w:r>
      <w:r w:rsidRPr="006365FC">
        <w:rPr>
          <w:rStyle w:val="Emphasis"/>
          <w:rFonts w:ascii="Times New Roman" w:hAnsi="Times New Roman" w:cs="Times New Roman"/>
        </w:rPr>
        <w:t>The vulnerability of Caribbean coastal tourism to scenarios of climate change related sea level rise, 20</w:t>
      </w:r>
      <w:r w:rsidRPr="006365FC">
        <w:rPr>
          <w:rFonts w:ascii="Times New Roman" w:hAnsi="Times New Roman" w:cs="Times New Roman"/>
        </w:rPr>
        <w:t>(6)</w:t>
      </w:r>
      <w:proofErr w:type="gramStart"/>
      <w:r w:rsidRPr="006365FC">
        <w:rPr>
          <w:rFonts w:ascii="Times New Roman" w:hAnsi="Times New Roman" w:cs="Times New Roman"/>
        </w:rPr>
        <w:t>, .</w:t>
      </w:r>
      <w:proofErr w:type="gramEnd"/>
      <w:r w:rsidRPr="006365FC">
        <w:rPr>
          <w:rFonts w:ascii="Times New Roman" w:hAnsi="Times New Roman" w:cs="Times New Roman"/>
        </w:rPr>
        <w:t xml:space="preserve"> Retrieved from </w:t>
      </w:r>
      <w:hyperlink r:id="rId16" w:history="1">
        <w:r w:rsidRPr="006365FC">
          <w:rPr>
            <w:rStyle w:val="Hyperlink"/>
            <w:rFonts w:ascii="Times New Roman" w:hAnsi="Times New Roman" w:cs="Times New Roman"/>
          </w:rPr>
          <w:t>http://research3.fit.edu/sealevelriselibrary/documents/doc_mgr/481/Scott%20et%20al.%202012.%20Vulnerability%20of%20Caribbean%20coastal%20tourism%20to%20scenarios%20of%20CC.pd</w:t>
        </w:r>
      </w:hyperlink>
    </w:p>
    <w:p w:rsidR="006365FC" w:rsidRPr="005965A3" w:rsidRDefault="006365FC" w:rsidP="006365FC">
      <w:pPr>
        <w:spacing w:line="480" w:lineRule="auto"/>
        <w:rPr>
          <w:rFonts w:ascii="Times New Roman" w:eastAsia="Times New Roman" w:hAnsi="Times New Roman" w:cs="Times New Roman"/>
          <w:color w:val="333333"/>
        </w:rPr>
      </w:pPr>
    </w:p>
    <w:p w:rsidR="006365FC" w:rsidRPr="005965A3" w:rsidRDefault="006365FC" w:rsidP="006365FC">
      <w:pPr>
        <w:spacing w:line="270" w:lineRule="atLeast"/>
        <w:rPr>
          <w:rFonts w:ascii="Arial" w:eastAsia="Times New Roman" w:hAnsi="Arial" w:cs="Arial"/>
          <w:color w:val="333333"/>
          <w:sz w:val="21"/>
          <w:szCs w:val="21"/>
        </w:rPr>
      </w:pPr>
    </w:p>
    <w:p w:rsidR="006365FC" w:rsidRPr="005965A3" w:rsidRDefault="006365FC" w:rsidP="006365FC">
      <w:pPr>
        <w:spacing w:line="270" w:lineRule="atLeast"/>
        <w:rPr>
          <w:rFonts w:ascii="Arial" w:eastAsia="Times New Roman" w:hAnsi="Arial" w:cs="Arial"/>
          <w:color w:val="333333"/>
          <w:sz w:val="21"/>
          <w:szCs w:val="21"/>
        </w:rPr>
      </w:pPr>
      <w:r w:rsidRPr="005965A3">
        <w:rPr>
          <w:rFonts w:ascii="Arial" w:eastAsia="Times New Roman" w:hAnsi="Arial" w:cs="Arial"/>
          <w:color w:val="333333"/>
          <w:sz w:val="21"/>
          <w:szCs w:val="21"/>
        </w:rPr>
        <w:t>-Latoya Rodriguez</w:t>
      </w:r>
    </w:p>
    <w:p w:rsidR="006365FC" w:rsidRPr="005965A3" w:rsidRDefault="006365FC" w:rsidP="006365FC">
      <w:pPr>
        <w:rPr>
          <w:rFonts w:ascii="Arial" w:eastAsia="Times New Roman" w:hAnsi="Arial" w:cs="Arial"/>
          <w:color w:val="000000"/>
          <w:sz w:val="21"/>
          <w:szCs w:val="21"/>
        </w:rPr>
      </w:pPr>
      <w:r w:rsidRPr="005965A3">
        <w:rPr>
          <w:rFonts w:ascii="Arial" w:eastAsia="Times New Roman" w:hAnsi="Arial" w:cs="Arial"/>
          <w:color w:val="333333"/>
          <w:sz w:val="21"/>
          <w:szCs w:val="21"/>
          <w:bdr w:val="single" w:sz="6" w:space="0" w:color="9B9B9B" w:frame="1"/>
          <w:shd w:val="clear" w:color="auto" w:fill="FFFFFF"/>
        </w:rPr>
        <w:t> </w:t>
      </w:r>
    </w:p>
    <w:p w:rsidR="006365FC" w:rsidRDefault="006365FC" w:rsidP="006365FC">
      <w:pPr>
        <w:rPr>
          <w:rFonts w:ascii="Arial" w:eastAsia="Times New Roman" w:hAnsi="Arial" w:cs="Arial"/>
          <w:color w:val="000000"/>
          <w:sz w:val="21"/>
          <w:szCs w:val="21"/>
        </w:rPr>
      </w:pPr>
      <w:r w:rsidRPr="005965A3">
        <w:rPr>
          <w:rFonts w:ascii="Arial" w:eastAsia="Times New Roman" w:hAnsi="Arial" w:cs="Arial"/>
          <w:color w:val="000000"/>
          <w:sz w:val="21"/>
          <w:szCs w:val="21"/>
        </w:rPr>
        <w:lastRenderedPageBreak/>
        <w:t>Words: 258</w:t>
      </w:r>
    </w:p>
    <w:p w:rsidR="00B44AB7" w:rsidRDefault="006365FC"/>
    <w:sectPr w:rsidR="00B44AB7" w:rsidSect="004D3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FC"/>
    <w:rsid w:val="004D3F4B"/>
    <w:rsid w:val="006027DA"/>
    <w:rsid w:val="006365FC"/>
    <w:rsid w:val="00AE6CDB"/>
    <w:rsid w:val="00E4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6DBB0"/>
  <w14:defaultImageDpi w14:val="32767"/>
  <w15:chartTrackingRefBased/>
  <w15:docId w15:val="{298AE241-848C-AA45-84D5-049683EE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6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5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365FC"/>
    <w:rPr>
      <w:color w:val="0000FF"/>
      <w:u w:val="single"/>
    </w:rPr>
  </w:style>
  <w:style w:type="character" w:styleId="Emphasis">
    <w:name w:val="Emphasis"/>
    <w:basedOn w:val="DefaultParagraphFont"/>
    <w:uiPriority w:val="20"/>
    <w:qFormat/>
    <w:rsid w:val="00636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 TargetMode="External"/><Relationship Id="rId13" Type="http://schemas.openxmlformats.org/officeDocument/2006/relationships/hyperlink" Target="https://tradingeconomics.com/cayman-islands/unemployment-rat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Direct_taxation" TargetMode="External"/><Relationship Id="rId12" Type="http://schemas.openxmlformats.org/officeDocument/2006/relationships/hyperlink" Target="https://tradingeconomics.com/cayman-islands/unemployment-rat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research3.fit.edu/sealevelriselibrary/documents/doc_mgr/481/Scott%20et%20al.%202012.%20Vulnerability%20of%20Caribbean%20coastal%20tourism%20to%20scenarios%20of%20CC.pd" TargetMode="External"/><Relationship Id="rId1" Type="http://schemas.openxmlformats.org/officeDocument/2006/relationships/styles" Target="styles.xml"/><Relationship Id="rId6" Type="http://schemas.openxmlformats.org/officeDocument/2006/relationships/hyperlink" Target="https://en.wikipedia.org/wiki/British_overseas_territory" TargetMode="External"/><Relationship Id="rId11" Type="http://schemas.openxmlformats.org/officeDocument/2006/relationships/hyperlink" Target="http://www.gov.ky/portal/page/portal/cighome/pressroom/archive/200606/caymaninflationfalling" TargetMode="External"/><Relationship Id="rId5" Type="http://schemas.openxmlformats.org/officeDocument/2006/relationships/hyperlink" Target="https://en.wikipedia.org/wiki/Sea_turtle" TargetMode="External"/><Relationship Id="rId15" Type="http://schemas.openxmlformats.org/officeDocument/2006/relationships/hyperlink" Target="https://tradingeconomics.com/cayman-islands/unemployment-rate" TargetMode="External"/><Relationship Id="rId10" Type="http://schemas.openxmlformats.org/officeDocument/2006/relationships/hyperlink" Target="https://en.wikipedia.org/wiki/Tourism" TargetMode="External"/><Relationship Id="rId4" Type="http://schemas.openxmlformats.org/officeDocument/2006/relationships/hyperlink" Target="https://en.wikipedia.org/wiki/Cayman_Islands" TargetMode="External"/><Relationship Id="rId9" Type="http://schemas.openxmlformats.org/officeDocument/2006/relationships/hyperlink" Target="https://en.wikipedia.org/wiki/Trust_company" TargetMode="External"/><Relationship Id="rId14" Type="http://schemas.openxmlformats.org/officeDocument/2006/relationships/hyperlink" Target="https://tradingeconomics.com/cayman-islands/unemploymen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2018-02-05T01:58:00Z</dcterms:created>
  <dcterms:modified xsi:type="dcterms:W3CDTF">2018-02-05T02:12:00Z</dcterms:modified>
</cp:coreProperties>
</file>