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8A" w:rsidRDefault="00640C9B">
      <w:r>
        <w:t>6016 assessment 6</w:t>
      </w:r>
    </w:p>
    <w:p w:rsidR="00640C9B" w:rsidRPr="00640C9B" w:rsidRDefault="00640C9B" w:rsidP="00640C9B">
      <w:pPr>
        <w:numPr>
          <w:ilvl w:val="0"/>
          <w:numId w:val="1"/>
        </w:numPr>
        <w:shd w:val="clear" w:color="auto" w:fill="FFFFFF"/>
        <w:spacing w:after="0" w:line="240" w:lineRule="auto"/>
        <w:outlineLvl w:val="2"/>
        <w:rPr>
          <w:rFonts w:ascii="Avenir LT W01 85 Heavy" w:eastAsia="Times New Roman" w:hAnsi="Avenir LT W01 85 Heavy" w:cs="Arial"/>
          <w:color w:val="222222"/>
          <w:sz w:val="29"/>
          <w:szCs w:val="29"/>
        </w:rPr>
      </w:pPr>
      <w:r w:rsidRPr="00640C9B">
        <w:rPr>
          <w:rFonts w:ascii="Avenir LT W01 85 Heavy" w:eastAsia="Times New Roman" w:hAnsi="Avenir LT W01 85 Heavy" w:cs="Arial"/>
          <w:color w:val="000000"/>
          <w:sz w:val="29"/>
          <w:szCs w:val="29"/>
        </w:rPr>
        <w:t>Calculating Risks and Returns</w:t>
      </w:r>
      <w:r w:rsidRPr="00640C9B">
        <w:rPr>
          <w:rFonts w:ascii="Avenir LT W01 85 Heavy" w:eastAsia="Times New Roman" w:hAnsi="Avenir LT W01 85 Heavy" w:cs="Arial"/>
          <w:color w:val="222222"/>
          <w:sz w:val="29"/>
          <w:szCs w:val="29"/>
        </w:rPr>
        <w:t xml:space="preserve"> </w:t>
      </w:r>
    </w:p>
    <w:p w:rsidR="00640C9B" w:rsidRPr="00640C9B" w:rsidRDefault="00640C9B" w:rsidP="00640C9B">
      <w:pPr>
        <w:numPr>
          <w:ilvl w:val="0"/>
          <w:numId w:val="1"/>
        </w:numPr>
        <w:shd w:val="clear" w:color="auto" w:fill="FFFFFF"/>
        <w:spacing w:after="0" w:line="240" w:lineRule="auto"/>
        <w:outlineLvl w:val="2"/>
        <w:rPr>
          <w:rFonts w:ascii="Avenir LT W01 85 Heavy" w:eastAsia="Times New Roman" w:hAnsi="Avenir LT W01 85 Heavy" w:cs="Arial"/>
          <w:color w:val="222222"/>
          <w:sz w:val="29"/>
          <w:szCs w:val="29"/>
        </w:rPr>
      </w:pPr>
    </w:p>
    <w:p w:rsidR="00640C9B" w:rsidRPr="00640C9B" w:rsidRDefault="00640C9B" w:rsidP="00640C9B">
      <w:pPr>
        <w:numPr>
          <w:ilvl w:val="1"/>
          <w:numId w:val="1"/>
        </w:numPr>
        <w:pBdr>
          <w:left w:val="single" w:sz="6" w:space="0" w:color="CCCCCC"/>
        </w:pBdr>
        <w:spacing w:after="0" w:line="240" w:lineRule="auto"/>
        <w:ind w:left="720"/>
        <w:rPr>
          <w:rFonts w:ascii="Helvetica" w:eastAsia="Times New Roman" w:hAnsi="Helvetica" w:cs="Helvetica"/>
          <w:color w:val="222222"/>
          <w:sz w:val="26"/>
          <w:szCs w:val="26"/>
        </w:rPr>
      </w:pPr>
    </w:p>
    <w:p w:rsidR="00640C9B" w:rsidRPr="00640C9B" w:rsidRDefault="00640C9B" w:rsidP="00640C9B">
      <w:pPr>
        <w:shd w:val="clear" w:color="auto" w:fill="FFFFFF"/>
        <w:spacing w:after="0" w:line="240" w:lineRule="auto"/>
        <w:ind w:left="720"/>
        <w:outlineLvl w:val="2"/>
        <w:rPr>
          <w:rFonts w:ascii="Avenir LT W01 85 Heavy" w:eastAsia="Times New Roman" w:hAnsi="Avenir LT W01 85 Heavy" w:cs="Arial"/>
          <w:color w:val="222222"/>
          <w:sz w:val="29"/>
          <w:szCs w:val="29"/>
        </w:rPr>
      </w:pPr>
      <w:r w:rsidRPr="00640C9B">
        <w:rPr>
          <w:rFonts w:ascii="Avenir LT W01 85 Heavy" w:eastAsia="Times New Roman" w:hAnsi="Avenir LT W01 85 Heavy" w:cs="Arial"/>
          <w:color w:val="222222"/>
          <w:sz w:val="29"/>
          <w:szCs w:val="29"/>
        </w:rPr>
        <w:t xml:space="preserve">Overview </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Complete a series of 10 problems in which you calculate risks and returns for hypothetical companies.</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i/>
          <w:iCs/>
          <w:color w:val="222222"/>
          <w:sz w:val="26"/>
        </w:rPr>
        <w:t>Note:</w:t>
      </w:r>
      <w:r w:rsidRPr="00640C9B">
        <w:rPr>
          <w:rFonts w:ascii="Avenir LT W02 55 Roman" w:eastAsia="Times New Roman" w:hAnsi="Avenir LT W02 55 Roman" w:cs="Arial"/>
          <w:color w:val="222222"/>
          <w:sz w:val="26"/>
          <w:szCs w:val="26"/>
        </w:rPr>
        <w:t xml:space="preserve"> The assessments in this course build upon each other, so you are strongly encouraged to complete them in sequence.</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In this assessment, you will continue to examine the concept of risk in relation to return. You will utilize statistical techniques of the capital asset pricing model (CAPM) to compare market equilibrium to risk and return. The CAPM is used in portfolio analysis.</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 xml:space="preserve">You will consider the concept of </w:t>
      </w:r>
      <w:r w:rsidRPr="00640C9B">
        <w:rPr>
          <w:rFonts w:ascii="Avenir LT W02 55 Roman" w:eastAsia="Times New Roman" w:hAnsi="Avenir LT W02 55 Roman" w:cs="Arial"/>
          <w:i/>
          <w:iCs/>
          <w:color w:val="222222"/>
          <w:sz w:val="26"/>
        </w:rPr>
        <w:t xml:space="preserve">beta </w:t>
      </w:r>
      <w:r w:rsidRPr="00640C9B">
        <w:rPr>
          <w:rFonts w:ascii="Avenir LT W02 55 Roman" w:eastAsia="Times New Roman" w:hAnsi="Avenir LT W02 55 Roman" w:cs="Arial"/>
          <w:color w:val="222222"/>
          <w:sz w:val="26"/>
          <w:szCs w:val="26"/>
        </w:rPr>
        <w:t>in the CAPM, which is used to relate the risk of a security to overall market risk. In addition, you will demonstrate how efficient the market is in processing information concerning organizational risk and return and market risk and return.</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By successfully completing this assessment, you will demonstrate your proficiency in the following course competencies and assessment objectives:</w:t>
      </w:r>
    </w:p>
    <w:p w:rsidR="00640C9B" w:rsidRPr="00640C9B" w:rsidRDefault="00640C9B" w:rsidP="00640C9B">
      <w:pPr>
        <w:numPr>
          <w:ilvl w:val="1"/>
          <w:numId w:val="1"/>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 xml:space="preserve">Competency 1: Apply the theories, models, and practices of finance to the financial management of the firm. </w:t>
      </w:r>
    </w:p>
    <w:p w:rsidR="00640C9B" w:rsidRPr="00640C9B" w:rsidRDefault="00640C9B" w:rsidP="00640C9B">
      <w:pPr>
        <w:numPr>
          <w:ilvl w:val="2"/>
          <w:numId w:val="2"/>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Calculate accurately the percentage total return, total dollar return, nominal rate of return, and the holding period return.</w:t>
      </w:r>
    </w:p>
    <w:p w:rsidR="00640C9B" w:rsidRPr="00640C9B" w:rsidRDefault="00640C9B" w:rsidP="00640C9B">
      <w:pPr>
        <w:numPr>
          <w:ilvl w:val="2"/>
          <w:numId w:val="2"/>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Calculate accurately the effective annual rate (EAR), portfolio weights, and expected return on a portfolio.</w:t>
      </w:r>
    </w:p>
    <w:p w:rsidR="00640C9B" w:rsidRPr="00640C9B" w:rsidRDefault="00640C9B" w:rsidP="00640C9B">
      <w:pPr>
        <w:numPr>
          <w:ilvl w:val="2"/>
          <w:numId w:val="2"/>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Calculate accurately the cost of equity and the weighted average cost of capital (WACC).</w:t>
      </w:r>
    </w:p>
    <w:p w:rsidR="00640C9B" w:rsidRPr="00640C9B" w:rsidRDefault="00640C9B" w:rsidP="00640C9B">
      <w:pPr>
        <w:spacing w:before="100" w:beforeAutospacing="1" w:after="360" w:line="240" w:lineRule="auto"/>
        <w:ind w:left="720"/>
        <w:outlineLvl w:val="5"/>
        <w:rPr>
          <w:rFonts w:ascii="Avenir LT W01 85 Heavy" w:eastAsia="Times New Roman" w:hAnsi="Avenir LT W01 85 Heavy" w:cs="Arial"/>
          <w:b/>
          <w:bCs/>
          <w:color w:val="222222"/>
          <w:sz w:val="29"/>
          <w:szCs w:val="29"/>
        </w:rPr>
      </w:pPr>
      <w:r w:rsidRPr="00640C9B">
        <w:rPr>
          <w:rFonts w:ascii="Avenir LT W02 55 Roman" w:eastAsia="Times New Roman" w:hAnsi="Avenir LT W02 55 Roman" w:cs="Arial"/>
          <w:color w:val="222222"/>
          <w:sz w:val="26"/>
          <w:szCs w:val="26"/>
        </w:rPr>
        <w:pict/>
      </w:r>
      <w:r w:rsidRPr="00640C9B">
        <w:rPr>
          <w:rFonts w:ascii="Avenir LT W01 85 Heavy" w:eastAsia="Times New Roman" w:hAnsi="Avenir LT W01 85 Heavy" w:cs="Arial"/>
          <w:b/>
          <w:bCs/>
          <w:color w:val="222222"/>
          <w:sz w:val="29"/>
          <w:szCs w:val="29"/>
        </w:rPr>
        <w:t>Competency Map</w:t>
      </w:r>
    </w:p>
    <w:p w:rsidR="00640C9B" w:rsidRPr="00640C9B" w:rsidRDefault="00640C9B" w:rsidP="00640C9B">
      <w:pPr>
        <w:shd w:val="clear" w:color="auto" w:fill="FFFFFF"/>
        <w:spacing w:after="0" w:line="240" w:lineRule="auto"/>
        <w:ind w:left="720"/>
        <w:outlineLvl w:val="2"/>
        <w:rPr>
          <w:rFonts w:ascii="Avenir LT W01 85 Heavy" w:eastAsia="Times New Roman" w:hAnsi="Avenir LT W01 85 Heavy" w:cs="Arial"/>
          <w:color w:val="222222"/>
          <w:sz w:val="29"/>
          <w:szCs w:val="29"/>
        </w:rPr>
      </w:pPr>
      <w:r>
        <w:rPr>
          <w:rFonts w:ascii="Avenir LT W01 85 Heavy" w:eastAsia="Times New Roman" w:hAnsi="Avenir LT W01 85 Heavy" w:cs="Arial"/>
          <w:noProof/>
          <w:color w:val="222222"/>
          <w:sz w:val="29"/>
          <w:szCs w:val="29"/>
          <w:bdr w:val="none" w:sz="0" w:space="0" w:color="auto" w:frame="1"/>
          <w:shd w:val="clear" w:color="auto" w:fill="E5E5E5"/>
        </w:rPr>
        <w:drawing>
          <wp:inline distT="0" distB="0" distL="0" distR="0">
            <wp:extent cx="142875" cy="142875"/>
            <wp:effectExtent l="0" t="0" r="0" b="0"/>
            <wp:docPr id="7" name="Picture 7"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urserooma.capella.edu/images/ci/icons/generic_updown.gif"/>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640C9B">
        <w:rPr>
          <w:rFonts w:ascii="Avenir LT W01 85 Heavy" w:eastAsia="Times New Roman" w:hAnsi="Avenir LT W01 85 Heavy" w:cs="Arial"/>
          <w:color w:val="222222"/>
          <w:sz w:val="29"/>
          <w:szCs w:val="29"/>
        </w:rPr>
        <w:t xml:space="preserve">Questions to Consider </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To deepen your understanding, you are encouraged to consider the questions below and discuss them with a fellow learner, a work associate, an interested friend, or a member of the business community.</w:t>
      </w:r>
    </w:p>
    <w:p w:rsidR="00640C9B" w:rsidRPr="00640C9B" w:rsidRDefault="00640C9B" w:rsidP="00640C9B">
      <w:pPr>
        <w:numPr>
          <w:ilvl w:val="1"/>
          <w:numId w:val="2"/>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lastRenderedPageBreak/>
        <w:t>What is the importance of portfolio diversification and its relationship to risk and return?</w:t>
      </w:r>
    </w:p>
    <w:p w:rsidR="00640C9B" w:rsidRPr="00640C9B" w:rsidRDefault="00640C9B" w:rsidP="00640C9B">
      <w:pPr>
        <w:numPr>
          <w:ilvl w:val="1"/>
          <w:numId w:val="2"/>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What is a company's return on investments likely to be, based on the assets held, the expected rate of return, and the probability of that return? How might these factors affect decisions about which assets to choose?</w:t>
      </w:r>
    </w:p>
    <w:p w:rsidR="00640C9B" w:rsidRPr="00640C9B" w:rsidRDefault="00640C9B" w:rsidP="00640C9B">
      <w:pPr>
        <w:numPr>
          <w:ilvl w:val="1"/>
          <w:numId w:val="2"/>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How much does a company pay to its security holders, considering the weights of each component in a company's capital structure?</w:t>
      </w:r>
    </w:p>
    <w:p w:rsidR="00640C9B" w:rsidRPr="00640C9B" w:rsidRDefault="00640C9B" w:rsidP="00640C9B">
      <w:pPr>
        <w:shd w:val="clear" w:color="auto" w:fill="FFFFFF"/>
        <w:spacing w:after="0" w:line="240" w:lineRule="auto"/>
        <w:ind w:left="720"/>
        <w:outlineLvl w:val="2"/>
        <w:rPr>
          <w:rFonts w:ascii="Avenir LT W01 85 Heavy" w:eastAsia="Times New Roman" w:hAnsi="Avenir LT W01 85 Heavy" w:cs="Arial"/>
          <w:color w:val="222222"/>
          <w:sz w:val="29"/>
          <w:szCs w:val="29"/>
        </w:rPr>
      </w:pPr>
      <w:r>
        <w:rPr>
          <w:rFonts w:ascii="Avenir LT W01 85 Heavy" w:eastAsia="Times New Roman" w:hAnsi="Avenir LT W01 85 Heavy" w:cs="Arial"/>
          <w:noProof/>
          <w:color w:val="222222"/>
          <w:sz w:val="29"/>
          <w:szCs w:val="29"/>
          <w:bdr w:val="none" w:sz="0" w:space="0" w:color="auto" w:frame="1"/>
          <w:shd w:val="clear" w:color="auto" w:fill="E5E5E5"/>
        </w:rPr>
        <w:drawing>
          <wp:inline distT="0" distB="0" distL="0" distR="0">
            <wp:extent cx="142875" cy="142875"/>
            <wp:effectExtent l="0" t="0" r="0" b="0"/>
            <wp:docPr id="8" name="Picture 8"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urserooma.capella.edu/images/ci/icons/generic_updown.gif"/>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640C9B">
        <w:rPr>
          <w:rFonts w:ascii="Avenir LT W01 85 Heavy" w:eastAsia="Times New Roman" w:hAnsi="Avenir LT W01 85 Heavy" w:cs="Arial"/>
          <w:color w:val="222222"/>
          <w:sz w:val="29"/>
          <w:szCs w:val="29"/>
        </w:rPr>
        <w:t xml:space="preserve">Resources </w:t>
      </w:r>
    </w:p>
    <w:p w:rsidR="00640C9B" w:rsidRPr="00640C9B" w:rsidRDefault="00640C9B" w:rsidP="00640C9B">
      <w:pPr>
        <w:spacing w:before="100" w:beforeAutospacing="1" w:after="360" w:line="240" w:lineRule="auto"/>
        <w:ind w:left="720"/>
        <w:outlineLvl w:val="4"/>
        <w:rPr>
          <w:rFonts w:ascii="Avenir LT W01 85 Heavy" w:eastAsia="Times New Roman" w:hAnsi="Avenir LT W01 85 Heavy" w:cs="Arial"/>
          <w:b/>
          <w:bCs/>
          <w:color w:val="222222"/>
          <w:sz w:val="31"/>
          <w:szCs w:val="31"/>
        </w:rPr>
      </w:pPr>
      <w:r w:rsidRPr="00640C9B">
        <w:rPr>
          <w:rFonts w:ascii="Avenir LT W01 85 Heavy" w:eastAsia="Times New Roman" w:hAnsi="Avenir LT W01 85 Heavy" w:cs="Arial"/>
          <w:b/>
          <w:bCs/>
          <w:color w:val="222222"/>
          <w:sz w:val="31"/>
          <w:szCs w:val="31"/>
        </w:rPr>
        <w:t>Suggested Resources</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 xml:space="preserve">The resources provided here are optional. You may use other resources of your choice to prepare for this assessment; however, you will need to ensure that they are appropriate, credible, and valid. They provide helpful information about the topics in this unit. The </w:t>
      </w:r>
      <w:hyperlink r:id="rId6" w:tgtFrame="_blank" w:tooltip="Select this link to launch this material in a new window." w:history="1">
        <w:r w:rsidRPr="00640C9B">
          <w:rPr>
            <w:rFonts w:ascii="Avenir LT W02 55 Roman" w:eastAsia="Times New Roman" w:hAnsi="Avenir LT W02 55 Roman" w:cs="Arial"/>
            <w:color w:val="1874A4"/>
            <w:sz w:val="26"/>
            <w:szCs w:val="26"/>
          </w:rPr>
          <w:t xml:space="preserve">MBA-FP6016 – Finance and Value Creation Library Guide </w:t>
        </w:r>
      </w:hyperlink>
      <w:r w:rsidRPr="00640C9B">
        <w:rPr>
          <w:rFonts w:ascii="Avenir LT W02 55 Roman" w:eastAsia="Times New Roman" w:hAnsi="Avenir LT W02 55 Roman" w:cs="Arial"/>
          <w:color w:val="222222"/>
          <w:sz w:val="26"/>
          <w:szCs w:val="26"/>
        </w:rPr>
        <w:t xml:space="preserve">can help direct your research. The Supplemental Resources and Research Resources, both linked from the left navigation menu in your </w:t>
      </w:r>
      <w:proofErr w:type="spellStart"/>
      <w:r w:rsidRPr="00640C9B">
        <w:rPr>
          <w:rFonts w:ascii="Avenir LT W02 55 Roman" w:eastAsia="Times New Roman" w:hAnsi="Avenir LT W02 55 Roman" w:cs="Arial"/>
          <w:color w:val="222222"/>
          <w:sz w:val="26"/>
          <w:szCs w:val="26"/>
        </w:rPr>
        <w:t>courseroom</w:t>
      </w:r>
      <w:proofErr w:type="spellEnd"/>
      <w:r w:rsidRPr="00640C9B">
        <w:rPr>
          <w:rFonts w:ascii="Avenir LT W02 55 Roman" w:eastAsia="Times New Roman" w:hAnsi="Avenir LT W02 55 Roman" w:cs="Arial"/>
          <w:color w:val="222222"/>
          <w:sz w:val="26"/>
          <w:szCs w:val="26"/>
        </w:rPr>
        <w:t>, provide additional resources to help support you.</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The following resources will provide assistance to complete the assessment.</w:t>
      </w:r>
    </w:p>
    <w:p w:rsidR="00640C9B" w:rsidRPr="00640C9B" w:rsidRDefault="00640C9B" w:rsidP="00640C9B">
      <w:pPr>
        <w:numPr>
          <w:ilvl w:val="1"/>
          <w:numId w:val="2"/>
        </w:numPr>
        <w:spacing w:after="0" w:line="240" w:lineRule="auto"/>
        <w:ind w:left="720"/>
        <w:rPr>
          <w:rFonts w:ascii="Avenir LT W02 55 Roman" w:eastAsia="Times New Roman" w:hAnsi="Avenir LT W02 55 Roman" w:cs="Arial"/>
          <w:color w:val="222222"/>
          <w:sz w:val="26"/>
          <w:szCs w:val="26"/>
        </w:rPr>
      </w:pPr>
      <w:hyperlink r:id="rId7" w:tgtFrame="_blank" w:tooltip="Select this link to launch this material in a new window." w:history="1">
        <w:r w:rsidRPr="00640C9B">
          <w:rPr>
            <w:rFonts w:ascii="Avenir LT W02 55 Roman" w:eastAsia="Times New Roman" w:hAnsi="Avenir LT W02 55 Roman" w:cs="Arial"/>
            <w:color w:val="1874A4"/>
            <w:sz w:val="26"/>
            <w:szCs w:val="26"/>
          </w:rPr>
          <w:t>Assessment Problems – Helpful Tips [DOCX]</w:t>
        </w:r>
      </w:hyperlink>
      <w:r w:rsidRPr="00640C9B">
        <w:rPr>
          <w:rFonts w:ascii="Avenir LT W02 55 Roman" w:eastAsia="Times New Roman" w:hAnsi="Avenir LT W02 55 Roman" w:cs="Arial"/>
          <w:color w:val="222222"/>
          <w:sz w:val="26"/>
          <w:szCs w:val="26"/>
        </w:rPr>
        <w:t>.</w:t>
      </w:r>
    </w:p>
    <w:p w:rsidR="00640C9B" w:rsidRPr="00640C9B" w:rsidRDefault="00640C9B" w:rsidP="00640C9B">
      <w:pPr>
        <w:numPr>
          <w:ilvl w:val="1"/>
          <w:numId w:val="2"/>
        </w:numPr>
        <w:spacing w:after="0" w:line="240" w:lineRule="auto"/>
        <w:ind w:left="720"/>
        <w:rPr>
          <w:rFonts w:ascii="Avenir LT W02 55 Roman" w:eastAsia="Times New Roman" w:hAnsi="Avenir LT W02 55 Roman" w:cs="Arial"/>
          <w:color w:val="222222"/>
          <w:sz w:val="26"/>
          <w:szCs w:val="26"/>
        </w:rPr>
      </w:pPr>
      <w:hyperlink r:id="rId8" w:tgtFrame="_blank" w:tooltip="Select this link to launch this material in a new window." w:history="1">
        <w:r w:rsidRPr="00640C9B">
          <w:rPr>
            <w:rFonts w:ascii="Avenir LT W02 55 Roman" w:eastAsia="Times New Roman" w:hAnsi="Avenir LT W02 55 Roman" w:cs="Arial"/>
            <w:color w:val="1874A4"/>
            <w:sz w:val="26"/>
            <w:szCs w:val="26"/>
          </w:rPr>
          <w:t>Excel Examples [XLS]</w:t>
        </w:r>
      </w:hyperlink>
      <w:r w:rsidRPr="00640C9B">
        <w:rPr>
          <w:rFonts w:ascii="Avenir LT W02 55 Roman" w:eastAsia="Times New Roman" w:hAnsi="Avenir LT W02 55 Roman" w:cs="Arial"/>
          <w:color w:val="222222"/>
          <w:sz w:val="26"/>
          <w:szCs w:val="26"/>
        </w:rPr>
        <w:t>.</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The following texts are designed to assist learners to master core concepts, solve financial problems, and analyze results</w:t>
      </w:r>
    </w:p>
    <w:p w:rsidR="00640C9B" w:rsidRPr="00640C9B" w:rsidRDefault="00640C9B" w:rsidP="00640C9B">
      <w:pPr>
        <w:numPr>
          <w:ilvl w:val="1"/>
          <w:numId w:val="2"/>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Boundless. (</w:t>
      </w:r>
      <w:proofErr w:type="spellStart"/>
      <w:r w:rsidRPr="00640C9B">
        <w:rPr>
          <w:rFonts w:ascii="Avenir LT W02 55 Roman" w:eastAsia="Times New Roman" w:hAnsi="Avenir LT W02 55 Roman" w:cs="Arial"/>
          <w:color w:val="222222"/>
          <w:sz w:val="26"/>
          <w:szCs w:val="26"/>
        </w:rPr>
        <w:t>n.d</w:t>
      </w:r>
      <w:proofErr w:type="spellEnd"/>
      <w:r w:rsidRPr="00640C9B">
        <w:rPr>
          <w:rFonts w:ascii="Avenir LT W02 55 Roman" w:eastAsia="Times New Roman" w:hAnsi="Avenir LT W02 55 Roman" w:cs="Arial"/>
          <w:color w:val="222222"/>
          <w:sz w:val="26"/>
          <w:szCs w:val="26"/>
        </w:rPr>
        <w:t xml:space="preserve">.). </w:t>
      </w:r>
      <w:hyperlink r:id="rId9" w:tgtFrame="_blank" w:tooltip="Select this link to launch this material in a new window." w:history="1">
        <w:r w:rsidRPr="00640C9B">
          <w:rPr>
            <w:rFonts w:ascii="Avenir LT W02 55 Roman" w:eastAsia="Times New Roman" w:hAnsi="Avenir LT W02 55 Roman" w:cs="Arial"/>
            <w:color w:val="1874A4"/>
            <w:sz w:val="26"/>
            <w:szCs w:val="26"/>
          </w:rPr>
          <w:t>Boundless finance.</w:t>
        </w:r>
      </w:hyperlink>
      <w:r w:rsidRPr="00640C9B">
        <w:rPr>
          <w:rFonts w:ascii="Avenir LT W02 55 Roman" w:eastAsia="Times New Roman" w:hAnsi="Avenir LT W02 55 Roman" w:cs="Arial"/>
          <w:color w:val="222222"/>
          <w:sz w:val="26"/>
          <w:szCs w:val="26"/>
        </w:rPr>
        <w:t xml:space="preserve"> Retrieved from https://www.boundless.com/finance/textbooks/boundless-finance-textbook/ </w:t>
      </w:r>
    </w:p>
    <w:p w:rsidR="00640C9B" w:rsidRPr="00640C9B" w:rsidRDefault="00640C9B" w:rsidP="00640C9B">
      <w:pPr>
        <w:numPr>
          <w:ilvl w:val="2"/>
          <w:numId w:val="3"/>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Chapter 6, "Bond Valuation," focusing on Section 8, which covers valuing bonds.</w:t>
      </w:r>
    </w:p>
    <w:p w:rsidR="00640C9B" w:rsidRPr="00640C9B" w:rsidRDefault="00640C9B" w:rsidP="00640C9B">
      <w:pPr>
        <w:numPr>
          <w:ilvl w:val="2"/>
          <w:numId w:val="3"/>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Chapter 7, "Stock Valuation," focusing on Section 5.</w:t>
      </w:r>
    </w:p>
    <w:p w:rsidR="00640C9B" w:rsidRPr="00640C9B" w:rsidRDefault="00640C9B" w:rsidP="00640C9B">
      <w:pPr>
        <w:numPr>
          <w:ilvl w:val="2"/>
          <w:numId w:val="3"/>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Chapter 8, "Introduction to Risk and Return." Sections 1, 2, and 5 are particularly relevant to this assessment.</w:t>
      </w:r>
    </w:p>
    <w:p w:rsidR="00640C9B" w:rsidRPr="00640C9B" w:rsidRDefault="00640C9B" w:rsidP="00640C9B">
      <w:pPr>
        <w:numPr>
          <w:ilvl w:val="2"/>
          <w:numId w:val="3"/>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Chapter 10, "Introduction to the Cost of Capital."</w:t>
      </w:r>
    </w:p>
    <w:p w:rsidR="00640C9B" w:rsidRPr="00640C9B" w:rsidRDefault="00640C9B" w:rsidP="00640C9B">
      <w:pPr>
        <w:spacing w:before="100" w:beforeAutospacing="1" w:after="360" w:line="240" w:lineRule="auto"/>
        <w:ind w:left="720"/>
        <w:outlineLvl w:val="4"/>
        <w:rPr>
          <w:rFonts w:ascii="Avenir LT W01 85 Heavy" w:eastAsia="Times New Roman" w:hAnsi="Avenir LT W01 85 Heavy" w:cs="Arial"/>
          <w:b/>
          <w:bCs/>
          <w:color w:val="222222"/>
          <w:sz w:val="31"/>
          <w:szCs w:val="31"/>
        </w:rPr>
      </w:pPr>
      <w:r w:rsidRPr="00640C9B">
        <w:rPr>
          <w:rFonts w:ascii="Avenir LT W01 85 Heavy" w:eastAsia="Times New Roman" w:hAnsi="Avenir LT W01 85 Heavy" w:cs="Arial"/>
          <w:b/>
          <w:bCs/>
          <w:color w:val="222222"/>
          <w:sz w:val="31"/>
          <w:szCs w:val="31"/>
        </w:rPr>
        <w:t>Additional Resources for Further Exploration</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The following texts are designed to assist learners to master core concepts, solve financial problems, and analyze results.</w:t>
      </w:r>
    </w:p>
    <w:p w:rsidR="00640C9B" w:rsidRPr="00640C9B" w:rsidRDefault="00640C9B" w:rsidP="00640C9B">
      <w:pPr>
        <w:numPr>
          <w:ilvl w:val="1"/>
          <w:numId w:val="3"/>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 xml:space="preserve">Ross, S. A., </w:t>
      </w:r>
      <w:proofErr w:type="spellStart"/>
      <w:r w:rsidRPr="00640C9B">
        <w:rPr>
          <w:rFonts w:ascii="Avenir LT W02 55 Roman" w:eastAsia="Times New Roman" w:hAnsi="Avenir LT W02 55 Roman" w:cs="Arial"/>
          <w:color w:val="222222"/>
          <w:sz w:val="26"/>
          <w:szCs w:val="26"/>
        </w:rPr>
        <w:t>Westerfield</w:t>
      </w:r>
      <w:proofErr w:type="spellEnd"/>
      <w:r w:rsidRPr="00640C9B">
        <w:rPr>
          <w:rFonts w:ascii="Avenir LT W02 55 Roman" w:eastAsia="Times New Roman" w:hAnsi="Avenir LT W02 55 Roman" w:cs="Arial"/>
          <w:color w:val="222222"/>
          <w:sz w:val="26"/>
          <w:szCs w:val="26"/>
        </w:rPr>
        <w:t xml:space="preserve">, R. W., Jaffe, J. F., &amp; Jordan, B. D. (2014). Corporate finance: Core principles and applications (4th </w:t>
      </w:r>
      <w:proofErr w:type="gramStart"/>
      <w:r w:rsidRPr="00640C9B">
        <w:rPr>
          <w:rFonts w:ascii="Avenir LT W02 55 Roman" w:eastAsia="Times New Roman" w:hAnsi="Avenir LT W02 55 Roman" w:cs="Arial"/>
          <w:color w:val="222222"/>
          <w:sz w:val="26"/>
          <w:szCs w:val="26"/>
        </w:rPr>
        <w:t>ed</w:t>
      </w:r>
      <w:proofErr w:type="gramEnd"/>
      <w:r w:rsidRPr="00640C9B">
        <w:rPr>
          <w:rFonts w:ascii="Avenir LT W02 55 Roman" w:eastAsia="Times New Roman" w:hAnsi="Avenir LT W02 55 Roman" w:cs="Arial"/>
          <w:color w:val="222222"/>
          <w:sz w:val="26"/>
          <w:szCs w:val="26"/>
        </w:rPr>
        <w:t xml:space="preserve">.). New York, NY: McGraw-Hill. - Available from the </w:t>
      </w:r>
      <w:hyperlink r:id="rId10" w:tgtFrame="_blank" w:tooltip="Select this link to launch this material in a new window." w:history="1">
        <w:r w:rsidRPr="00640C9B">
          <w:rPr>
            <w:rFonts w:ascii="Avenir LT W02 55 Roman" w:eastAsia="Times New Roman" w:hAnsi="Avenir LT W02 55 Roman" w:cs="Arial"/>
            <w:color w:val="1874A4"/>
            <w:sz w:val="26"/>
            <w:szCs w:val="26"/>
          </w:rPr>
          <w:t>bookstore</w:t>
        </w:r>
      </w:hyperlink>
      <w:r w:rsidRPr="00640C9B">
        <w:rPr>
          <w:rFonts w:ascii="Avenir LT W02 55 Roman" w:eastAsia="Times New Roman" w:hAnsi="Avenir LT W02 55 Roman" w:cs="Arial"/>
          <w:color w:val="222222"/>
          <w:sz w:val="26"/>
          <w:szCs w:val="26"/>
        </w:rPr>
        <w:t xml:space="preserve"> </w:t>
      </w:r>
    </w:p>
    <w:p w:rsidR="00640C9B" w:rsidRPr="00640C9B" w:rsidRDefault="00640C9B" w:rsidP="00640C9B">
      <w:pPr>
        <w:numPr>
          <w:ilvl w:val="2"/>
          <w:numId w:val="4"/>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lastRenderedPageBreak/>
        <w:t>Chapter 10, "Risk and Return Lessons from Market History," pages 287–315.</w:t>
      </w:r>
    </w:p>
    <w:p w:rsidR="00640C9B" w:rsidRPr="00640C9B" w:rsidRDefault="00640C9B" w:rsidP="00640C9B">
      <w:pPr>
        <w:numPr>
          <w:ilvl w:val="2"/>
          <w:numId w:val="4"/>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Chapter 11, "Return and Risk: The Capital Asset Pricing Model (CAPM)," pages 316–356. Pay particular attention to page 343, the Real World case that focuses on "Beta, Beta, Who's Got the Beta?" This information will be used in a unit discussion.</w:t>
      </w:r>
    </w:p>
    <w:p w:rsidR="00640C9B" w:rsidRPr="00640C9B" w:rsidRDefault="00640C9B" w:rsidP="00640C9B">
      <w:pPr>
        <w:numPr>
          <w:ilvl w:val="2"/>
          <w:numId w:val="4"/>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Chapter 12, "Risk, Cost of Capital, and Capital Valuation," pages 357–389.</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The text offers an introductory look at corporate finance.</w:t>
      </w:r>
    </w:p>
    <w:p w:rsidR="00640C9B" w:rsidRPr="00640C9B" w:rsidRDefault="00640C9B" w:rsidP="00640C9B">
      <w:pPr>
        <w:numPr>
          <w:ilvl w:val="1"/>
          <w:numId w:val="4"/>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 xml:space="preserve">Welch, I. (2014). </w:t>
      </w:r>
      <w:hyperlink r:id="rId11" w:tgtFrame="_blank" w:tooltip="Select this link to launch this material in a new window." w:history="1">
        <w:r w:rsidRPr="00640C9B">
          <w:rPr>
            <w:rFonts w:ascii="Avenir LT W02 55 Roman" w:eastAsia="Times New Roman" w:hAnsi="Avenir LT W02 55 Roman" w:cs="Arial"/>
            <w:color w:val="1874A4"/>
            <w:sz w:val="26"/>
            <w:szCs w:val="26"/>
          </w:rPr>
          <w:t>Corporate finance</w:t>
        </w:r>
      </w:hyperlink>
      <w:r w:rsidRPr="00640C9B">
        <w:rPr>
          <w:rFonts w:ascii="Avenir LT W02 55 Roman" w:eastAsia="Times New Roman" w:hAnsi="Avenir LT W02 55 Roman" w:cs="Arial"/>
          <w:color w:val="222222"/>
          <w:sz w:val="26"/>
          <w:szCs w:val="26"/>
        </w:rPr>
        <w:t xml:space="preserve"> (3rd </w:t>
      </w:r>
      <w:proofErr w:type="gramStart"/>
      <w:r w:rsidRPr="00640C9B">
        <w:rPr>
          <w:rFonts w:ascii="Avenir LT W02 55 Roman" w:eastAsia="Times New Roman" w:hAnsi="Avenir LT W02 55 Roman" w:cs="Arial"/>
          <w:color w:val="222222"/>
          <w:sz w:val="26"/>
          <w:szCs w:val="26"/>
        </w:rPr>
        <w:t>ed</w:t>
      </w:r>
      <w:proofErr w:type="gramEnd"/>
      <w:r w:rsidRPr="00640C9B">
        <w:rPr>
          <w:rFonts w:ascii="Avenir LT W02 55 Roman" w:eastAsia="Times New Roman" w:hAnsi="Avenir LT W02 55 Roman" w:cs="Arial"/>
          <w:color w:val="222222"/>
          <w:sz w:val="26"/>
          <w:szCs w:val="26"/>
        </w:rPr>
        <w:t xml:space="preserve">.). Retrieved from http://book.ivo-welch.info/ed3/ </w:t>
      </w:r>
    </w:p>
    <w:p w:rsidR="00640C9B" w:rsidRPr="00640C9B" w:rsidRDefault="00640C9B" w:rsidP="00640C9B">
      <w:pPr>
        <w:numPr>
          <w:ilvl w:val="2"/>
          <w:numId w:val="5"/>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Chapter 6, "Uncertainty, Default, and Risk," pages 119-157.</w:t>
      </w:r>
    </w:p>
    <w:p w:rsidR="00640C9B" w:rsidRPr="00640C9B" w:rsidRDefault="00640C9B" w:rsidP="00640C9B">
      <w:pPr>
        <w:numPr>
          <w:ilvl w:val="0"/>
          <w:numId w:val="5"/>
        </w:numPr>
        <w:shd w:val="clear" w:color="auto" w:fill="FFFFFF"/>
        <w:spacing w:after="0" w:line="240" w:lineRule="auto"/>
        <w:outlineLvl w:val="2"/>
        <w:rPr>
          <w:rFonts w:ascii="Avenir LT W01 85 Heavy" w:eastAsia="Times New Roman" w:hAnsi="Avenir LT W01 85 Heavy" w:cs="Arial"/>
          <w:color w:val="222222"/>
          <w:sz w:val="29"/>
          <w:szCs w:val="29"/>
        </w:rPr>
      </w:pPr>
      <w:r>
        <w:rPr>
          <w:rFonts w:ascii="Avenir LT W01 85 Heavy" w:eastAsia="Times New Roman" w:hAnsi="Avenir LT W01 85 Heavy" w:cs="Arial"/>
          <w:noProof/>
          <w:color w:val="222222"/>
          <w:sz w:val="29"/>
          <w:szCs w:val="29"/>
          <w:bdr w:val="none" w:sz="0" w:space="0" w:color="auto" w:frame="1"/>
          <w:shd w:val="clear" w:color="auto" w:fill="E5E5E5"/>
        </w:rPr>
        <w:drawing>
          <wp:inline distT="0" distB="0" distL="0" distR="0">
            <wp:extent cx="142875" cy="142875"/>
            <wp:effectExtent l="0" t="0" r="0" b="0"/>
            <wp:docPr id="9" name="Picture 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ourserooma.capella.edu/images/ci/icons/generic_updown.gif"/>
                    <pic:cNvPicPr>
                      <a:picLocks noChangeAspect="1" noChangeArrowheads="1"/>
                    </pic:cNvPicPr>
                  </pic:nvPicPr>
                  <pic:blipFill>
                    <a:blip r:embed="rId5"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640C9B">
        <w:rPr>
          <w:rFonts w:ascii="Avenir LT W01 85 Heavy" w:eastAsia="Times New Roman" w:hAnsi="Avenir LT W01 85 Heavy" w:cs="Arial"/>
          <w:color w:val="000000"/>
          <w:sz w:val="29"/>
          <w:szCs w:val="29"/>
        </w:rPr>
        <w:t>Assessment Instructions</w:t>
      </w:r>
      <w:r w:rsidRPr="00640C9B">
        <w:rPr>
          <w:rFonts w:ascii="Avenir LT W01 85 Heavy" w:eastAsia="Times New Roman" w:hAnsi="Avenir LT W01 85 Heavy" w:cs="Arial"/>
          <w:color w:val="222222"/>
          <w:sz w:val="29"/>
          <w:szCs w:val="29"/>
        </w:rPr>
        <w:t xml:space="preserve"> </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Demonstrate your understanding of financial concepts by completing the following problems. Where appropriate, show or explain your work. You may use Excel to work on the problems.</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1.</w:t>
      </w:r>
      <w:proofErr w:type="gramEnd"/>
      <w:r w:rsidRPr="00640C9B">
        <w:rPr>
          <w:rFonts w:ascii="Avenir LT W01 85 Heavy" w:eastAsia="Times New Roman" w:hAnsi="Avenir LT W01 85 Heavy" w:cs="Arial"/>
          <w:color w:val="222222"/>
          <w:sz w:val="26"/>
        </w:rPr>
        <w:t xml:space="preserve"> </w:t>
      </w:r>
      <w:r w:rsidRPr="00640C9B">
        <w:rPr>
          <w:rFonts w:ascii="Avenir LT W02 55 Roman" w:eastAsia="Times New Roman" w:hAnsi="Avenir LT W02 55 Roman" w:cs="Arial"/>
          <w:color w:val="222222"/>
          <w:sz w:val="26"/>
          <w:szCs w:val="26"/>
        </w:rPr>
        <w:t>Calculating returns: A stock with an initial price of $55 per share paid a dividend of $1.75 per share throughout the year, with an ending price of $59. Calculate the percentage total return of the stock.</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2.</w:t>
      </w:r>
      <w:proofErr w:type="gramEnd"/>
      <w:r w:rsidRPr="00640C9B">
        <w:rPr>
          <w:rFonts w:ascii="Avenir LT W01 85 Heavy" w:eastAsia="Times New Roman" w:hAnsi="Avenir LT W01 85 Heavy" w:cs="Arial"/>
          <w:color w:val="222222"/>
          <w:sz w:val="26"/>
        </w:rPr>
        <w:t xml:space="preserve"> </w:t>
      </w:r>
      <w:r w:rsidRPr="00640C9B">
        <w:rPr>
          <w:rFonts w:ascii="Avenir LT W02 55 Roman" w:eastAsia="Times New Roman" w:hAnsi="Avenir LT W02 55 Roman" w:cs="Arial"/>
          <w:color w:val="222222"/>
          <w:sz w:val="26"/>
          <w:szCs w:val="26"/>
        </w:rPr>
        <w:t>Calculating returns: One year ago, you bought an 8.75 percent coupon bond for $1,065. Today the bond sells for $990.</w:t>
      </w:r>
    </w:p>
    <w:p w:rsidR="00640C9B" w:rsidRPr="00640C9B" w:rsidRDefault="00640C9B" w:rsidP="00640C9B">
      <w:pPr>
        <w:numPr>
          <w:ilvl w:val="1"/>
          <w:numId w:val="6"/>
        </w:numPr>
        <w:spacing w:before="100" w:beforeAutospacing="1" w:after="15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Calculate the total real rate of return on the investment with a $1,000 face value.</w:t>
      </w:r>
    </w:p>
    <w:p w:rsidR="00640C9B" w:rsidRPr="00640C9B" w:rsidRDefault="00640C9B" w:rsidP="00640C9B">
      <w:pPr>
        <w:numPr>
          <w:ilvl w:val="1"/>
          <w:numId w:val="6"/>
        </w:numPr>
        <w:spacing w:before="100" w:beforeAutospacing="1" w:after="150" w:line="240" w:lineRule="auto"/>
        <w:ind w:left="720" w:hanging="36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Calculate your total nominal rate of return on the investment this past year.</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3.</w:t>
      </w:r>
      <w:proofErr w:type="gramEnd"/>
      <w:r w:rsidRPr="00640C9B">
        <w:rPr>
          <w:rFonts w:ascii="Avenir LT W02 55 Roman" w:eastAsia="Times New Roman" w:hAnsi="Avenir LT W02 55 Roman" w:cs="Arial"/>
          <w:color w:val="222222"/>
          <w:sz w:val="26"/>
          <w:szCs w:val="26"/>
        </w:rPr>
        <w:t xml:space="preserve"> Holding period return: A stock has had returns of −19.52 percent, 17.82 percent, −11.93 percent, 21.35 percent, and 6.43 percent over the past five years, respectively. Calculate the holding period return for the stock.</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4.</w:t>
      </w:r>
      <w:proofErr w:type="gramEnd"/>
      <w:r w:rsidRPr="00640C9B">
        <w:rPr>
          <w:rFonts w:ascii="Avenir LT W01 85 Heavy" w:eastAsia="Times New Roman" w:hAnsi="Avenir LT W01 85 Heavy" w:cs="Arial"/>
          <w:color w:val="222222"/>
          <w:sz w:val="26"/>
        </w:rPr>
        <w:t xml:space="preserve"> </w:t>
      </w:r>
      <w:r w:rsidRPr="00640C9B">
        <w:rPr>
          <w:rFonts w:ascii="Avenir LT W02 55 Roman" w:eastAsia="Times New Roman" w:hAnsi="Avenir LT W02 55 Roman" w:cs="Arial"/>
          <w:color w:val="222222"/>
          <w:sz w:val="26"/>
          <w:szCs w:val="26"/>
        </w:rPr>
        <w:t>Calculating returns: Last year you bought a share of 7.25 percent preferred stock for $63.75. Your stock's market price is now $66.92. Calculate your total return for last year.</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5.</w:t>
      </w:r>
      <w:proofErr w:type="gramEnd"/>
      <w:r w:rsidRPr="00640C9B">
        <w:rPr>
          <w:rFonts w:ascii="Avenir LT W02 55 Roman" w:eastAsia="Times New Roman" w:hAnsi="Avenir LT W02 55 Roman" w:cs="Arial"/>
          <w:color w:val="222222"/>
          <w:sz w:val="26"/>
          <w:szCs w:val="26"/>
        </w:rPr>
        <w:t xml:space="preserve"> Calculating returns: You bought a stock three months ago for $24.87 per share. The stock pays no dividends and is currently priced at $26.35. Calculate the APR of your investment. What is the effective annual rate (EAR)?</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6.</w:t>
      </w:r>
      <w:proofErr w:type="gramEnd"/>
      <w:r w:rsidRPr="00640C9B">
        <w:rPr>
          <w:rFonts w:ascii="Avenir LT W02 55 Roman" w:eastAsia="Times New Roman" w:hAnsi="Avenir LT W02 55 Roman" w:cs="Arial"/>
          <w:color w:val="222222"/>
          <w:sz w:val="26"/>
          <w:szCs w:val="26"/>
        </w:rPr>
        <w:t xml:space="preserve"> Determining portfolio weights: A portfolio contains 65 shares of Stock </w:t>
      </w:r>
      <w:proofErr w:type="gramStart"/>
      <w:r w:rsidRPr="00640C9B">
        <w:rPr>
          <w:rFonts w:ascii="Avenir LT W02 55 Roman" w:eastAsia="Times New Roman" w:hAnsi="Avenir LT W02 55 Roman" w:cs="Arial"/>
          <w:color w:val="222222"/>
          <w:sz w:val="26"/>
          <w:szCs w:val="26"/>
        </w:rPr>
        <w:t>A</w:t>
      </w:r>
      <w:proofErr w:type="gramEnd"/>
      <w:r w:rsidRPr="00640C9B">
        <w:rPr>
          <w:rFonts w:ascii="Avenir LT W02 55 Roman" w:eastAsia="Times New Roman" w:hAnsi="Avenir LT W02 55 Roman" w:cs="Arial"/>
          <w:color w:val="222222"/>
          <w:sz w:val="26"/>
          <w:szCs w:val="26"/>
        </w:rPr>
        <w:t xml:space="preserve"> selling for $32 per share and 175 shares of Stock B selling for $26 per share. Calculate the portfolio weight for each stock.</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lastRenderedPageBreak/>
        <w:t>Problem 7.</w:t>
      </w:r>
      <w:proofErr w:type="gramEnd"/>
      <w:r w:rsidRPr="00640C9B">
        <w:rPr>
          <w:rFonts w:ascii="Avenir LT W02 55 Roman" w:eastAsia="Times New Roman" w:hAnsi="Avenir LT W02 55 Roman" w:cs="Arial"/>
          <w:color w:val="222222"/>
          <w:sz w:val="26"/>
          <w:szCs w:val="26"/>
        </w:rPr>
        <w:t xml:space="preserve"> Portfolio expected return: You own a portfolio that has $4,600 invested in Stock Y and $5,200 invested in Stock Z. What is the expected return on the portfolio if the expected returns on these stocks are 9.75 percent and 16.50 percent?</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8.</w:t>
      </w:r>
      <w:proofErr w:type="gramEnd"/>
      <w:r w:rsidRPr="00640C9B">
        <w:rPr>
          <w:rFonts w:ascii="Avenir LT W02 55 Roman" w:eastAsia="Times New Roman" w:hAnsi="Avenir LT W02 55 Roman" w:cs="Arial"/>
          <w:color w:val="222222"/>
          <w:sz w:val="26"/>
          <w:szCs w:val="26"/>
        </w:rPr>
        <w:t xml:space="preserve"> </w:t>
      </w:r>
      <w:proofErr w:type="gramStart"/>
      <w:r w:rsidRPr="00640C9B">
        <w:rPr>
          <w:rFonts w:ascii="Avenir LT W02 55 Roman" w:eastAsia="Times New Roman" w:hAnsi="Avenir LT W02 55 Roman" w:cs="Arial"/>
          <w:color w:val="222222"/>
          <w:sz w:val="26"/>
          <w:szCs w:val="26"/>
        </w:rPr>
        <w:t>Using the capital asset pricing model (CAPM): A stock has a beta of 1.65, and the projected return on the market is 12.25 percent, with a risk-free rate of 4.75 percent.</w:t>
      </w:r>
      <w:proofErr w:type="gramEnd"/>
      <w:r w:rsidRPr="00640C9B">
        <w:rPr>
          <w:rFonts w:ascii="Avenir LT W02 55 Roman" w:eastAsia="Times New Roman" w:hAnsi="Avenir LT W02 55 Roman" w:cs="Arial"/>
          <w:color w:val="222222"/>
          <w:sz w:val="26"/>
          <w:szCs w:val="26"/>
        </w:rPr>
        <w:t xml:space="preserve"> Calculate the projected return on this stock.</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9.</w:t>
      </w:r>
      <w:proofErr w:type="gramEnd"/>
      <w:r w:rsidRPr="00640C9B">
        <w:rPr>
          <w:rFonts w:ascii="Avenir LT W02 55 Roman" w:eastAsia="Times New Roman" w:hAnsi="Avenir LT W02 55 Roman" w:cs="Arial"/>
          <w:color w:val="222222"/>
          <w:sz w:val="26"/>
          <w:szCs w:val="26"/>
        </w:rPr>
        <w:t xml:space="preserve"> Calculating cost of equity: The Denton Corporation's common stock has a beta of 1.45 and a risk-free rate of 5.75 percent. What is Denton's cost of equity if the projected return on the market is 13 percent?</w:t>
      </w:r>
    </w:p>
    <w:p w:rsidR="00640C9B" w:rsidRPr="00640C9B" w:rsidRDefault="00640C9B" w:rsidP="00640C9B">
      <w:pPr>
        <w:spacing w:before="240" w:after="240" w:line="240" w:lineRule="auto"/>
        <w:ind w:left="720"/>
        <w:rPr>
          <w:rFonts w:ascii="Avenir LT W02 55 Roman" w:eastAsia="Times New Roman" w:hAnsi="Avenir LT W02 55 Roman" w:cs="Arial"/>
          <w:color w:val="222222"/>
          <w:sz w:val="26"/>
          <w:szCs w:val="26"/>
        </w:rPr>
      </w:pPr>
      <w:proofErr w:type="gramStart"/>
      <w:r w:rsidRPr="00640C9B">
        <w:rPr>
          <w:rFonts w:ascii="Avenir LT W01 85 Heavy" w:eastAsia="Times New Roman" w:hAnsi="Avenir LT W01 85 Heavy" w:cs="Arial"/>
          <w:color w:val="222222"/>
          <w:sz w:val="26"/>
        </w:rPr>
        <w:t>Problem 10.</w:t>
      </w:r>
      <w:proofErr w:type="gramEnd"/>
      <w:r w:rsidRPr="00640C9B">
        <w:rPr>
          <w:rFonts w:ascii="Avenir LT W02 55 Roman" w:eastAsia="Times New Roman" w:hAnsi="Avenir LT W02 55 Roman" w:cs="Arial"/>
          <w:color w:val="222222"/>
          <w:sz w:val="26"/>
          <w:szCs w:val="26"/>
        </w:rPr>
        <w:t xml:space="preserve"> Calculating the weighted average cost of capital (WACC): If Metro Company has the following features, what is its WACC?</w:t>
      </w:r>
    </w:p>
    <w:p w:rsidR="00640C9B" w:rsidRPr="00640C9B" w:rsidRDefault="00640C9B" w:rsidP="00640C9B">
      <w:pPr>
        <w:numPr>
          <w:ilvl w:val="1"/>
          <w:numId w:val="7"/>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A target capital structure of 65 percent common stock.</w:t>
      </w:r>
    </w:p>
    <w:p w:rsidR="00640C9B" w:rsidRPr="00640C9B" w:rsidRDefault="00640C9B" w:rsidP="00640C9B">
      <w:pPr>
        <w:numPr>
          <w:ilvl w:val="1"/>
          <w:numId w:val="7"/>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A target of 35 percent debt.</w:t>
      </w:r>
    </w:p>
    <w:p w:rsidR="00640C9B" w:rsidRPr="00640C9B" w:rsidRDefault="00640C9B" w:rsidP="00640C9B">
      <w:pPr>
        <w:numPr>
          <w:ilvl w:val="1"/>
          <w:numId w:val="7"/>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Cost of equity is 14 percent.</w:t>
      </w:r>
    </w:p>
    <w:p w:rsidR="00640C9B" w:rsidRPr="00640C9B" w:rsidRDefault="00640C9B" w:rsidP="00640C9B">
      <w:pPr>
        <w:numPr>
          <w:ilvl w:val="1"/>
          <w:numId w:val="7"/>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Cost of debt is 6 percent.</w:t>
      </w:r>
    </w:p>
    <w:p w:rsidR="00640C9B" w:rsidRPr="00640C9B" w:rsidRDefault="00640C9B" w:rsidP="00640C9B">
      <w:pPr>
        <w:numPr>
          <w:ilvl w:val="1"/>
          <w:numId w:val="7"/>
        </w:numPr>
        <w:spacing w:after="0" w:line="240" w:lineRule="auto"/>
        <w:ind w:left="720"/>
        <w:rPr>
          <w:rFonts w:ascii="Avenir LT W02 55 Roman" w:eastAsia="Times New Roman" w:hAnsi="Avenir LT W02 55 Roman" w:cs="Arial"/>
          <w:color w:val="222222"/>
          <w:sz w:val="26"/>
          <w:szCs w:val="26"/>
        </w:rPr>
      </w:pPr>
      <w:r w:rsidRPr="00640C9B">
        <w:rPr>
          <w:rFonts w:ascii="Avenir LT W02 55 Roman" w:eastAsia="Times New Roman" w:hAnsi="Avenir LT W02 55 Roman" w:cs="Arial"/>
          <w:color w:val="222222"/>
          <w:sz w:val="26"/>
          <w:szCs w:val="26"/>
        </w:rPr>
        <w:t>The tax rate is 35 percent.</w:t>
      </w:r>
    </w:p>
    <w:p w:rsidR="00640C9B" w:rsidRDefault="00640C9B"/>
    <w:sectPr w:rsidR="00640C9B" w:rsidSect="00D6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LT W01 85 Heavy">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venir LT W02 55 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57670"/>
    <w:multiLevelType w:val="multilevel"/>
    <w:tmpl w:val="26FE5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0"/>
    <w:lvlOverride w:ilvl="1">
      <w:lvl w:ilvl="1">
        <w:numFmt w:val="decimal"/>
        <w:lvlText w:val="%2."/>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C9B"/>
    <w:rsid w:val="0000147C"/>
    <w:rsid w:val="00004C30"/>
    <w:rsid w:val="00005B32"/>
    <w:rsid w:val="00010D9E"/>
    <w:rsid w:val="0001490F"/>
    <w:rsid w:val="0002105F"/>
    <w:rsid w:val="00022B27"/>
    <w:rsid w:val="00023AF9"/>
    <w:rsid w:val="000276EC"/>
    <w:rsid w:val="00032F7F"/>
    <w:rsid w:val="000373FF"/>
    <w:rsid w:val="00043D9E"/>
    <w:rsid w:val="00044356"/>
    <w:rsid w:val="00047351"/>
    <w:rsid w:val="0004769B"/>
    <w:rsid w:val="000519F2"/>
    <w:rsid w:val="00051DF5"/>
    <w:rsid w:val="00052B02"/>
    <w:rsid w:val="00054549"/>
    <w:rsid w:val="00054B2C"/>
    <w:rsid w:val="00055C6F"/>
    <w:rsid w:val="00056BB9"/>
    <w:rsid w:val="00067836"/>
    <w:rsid w:val="000700C0"/>
    <w:rsid w:val="00084B68"/>
    <w:rsid w:val="00086924"/>
    <w:rsid w:val="000923E4"/>
    <w:rsid w:val="000975CB"/>
    <w:rsid w:val="000A1957"/>
    <w:rsid w:val="000A336B"/>
    <w:rsid w:val="000B323A"/>
    <w:rsid w:val="000B415D"/>
    <w:rsid w:val="000B530C"/>
    <w:rsid w:val="000C1307"/>
    <w:rsid w:val="000C3B25"/>
    <w:rsid w:val="000C7424"/>
    <w:rsid w:val="000D256F"/>
    <w:rsid w:val="000E2007"/>
    <w:rsid w:val="000F4B58"/>
    <w:rsid w:val="000F68A7"/>
    <w:rsid w:val="00107838"/>
    <w:rsid w:val="00114EF9"/>
    <w:rsid w:val="001161CC"/>
    <w:rsid w:val="00117017"/>
    <w:rsid w:val="00124010"/>
    <w:rsid w:val="00124CE5"/>
    <w:rsid w:val="001304E5"/>
    <w:rsid w:val="0013090C"/>
    <w:rsid w:val="001353D2"/>
    <w:rsid w:val="00136709"/>
    <w:rsid w:val="00137B7B"/>
    <w:rsid w:val="001502EA"/>
    <w:rsid w:val="00151586"/>
    <w:rsid w:val="00151BF8"/>
    <w:rsid w:val="0015543A"/>
    <w:rsid w:val="0015594F"/>
    <w:rsid w:val="00165825"/>
    <w:rsid w:val="00166D27"/>
    <w:rsid w:val="00172C25"/>
    <w:rsid w:val="00173D33"/>
    <w:rsid w:val="00176672"/>
    <w:rsid w:val="0019536D"/>
    <w:rsid w:val="001A200D"/>
    <w:rsid w:val="001A54B0"/>
    <w:rsid w:val="001A56A8"/>
    <w:rsid w:val="001A584A"/>
    <w:rsid w:val="001A70BA"/>
    <w:rsid w:val="001A74EC"/>
    <w:rsid w:val="001B2A57"/>
    <w:rsid w:val="001C3F9A"/>
    <w:rsid w:val="001C7E1A"/>
    <w:rsid w:val="001D618C"/>
    <w:rsid w:val="001D7E8C"/>
    <w:rsid w:val="001E18A9"/>
    <w:rsid w:val="001E6B48"/>
    <w:rsid w:val="001F28A6"/>
    <w:rsid w:val="0020047D"/>
    <w:rsid w:val="0020514D"/>
    <w:rsid w:val="00211336"/>
    <w:rsid w:val="00213873"/>
    <w:rsid w:val="00215689"/>
    <w:rsid w:val="00217E4F"/>
    <w:rsid w:val="0022144D"/>
    <w:rsid w:val="0022567E"/>
    <w:rsid w:val="00230D23"/>
    <w:rsid w:val="002323D1"/>
    <w:rsid w:val="002357EC"/>
    <w:rsid w:val="00237608"/>
    <w:rsid w:val="00253CE1"/>
    <w:rsid w:val="00260042"/>
    <w:rsid w:val="0026379C"/>
    <w:rsid w:val="00267DFA"/>
    <w:rsid w:val="0027067E"/>
    <w:rsid w:val="00271E82"/>
    <w:rsid w:val="00275C36"/>
    <w:rsid w:val="00283FC5"/>
    <w:rsid w:val="00285B89"/>
    <w:rsid w:val="00286086"/>
    <w:rsid w:val="00287B0E"/>
    <w:rsid w:val="00291C78"/>
    <w:rsid w:val="00293073"/>
    <w:rsid w:val="0029488C"/>
    <w:rsid w:val="00294972"/>
    <w:rsid w:val="00295EC0"/>
    <w:rsid w:val="00295F19"/>
    <w:rsid w:val="002A72BF"/>
    <w:rsid w:val="002B3F41"/>
    <w:rsid w:val="002B5E2C"/>
    <w:rsid w:val="002C20ED"/>
    <w:rsid w:val="002C2FDB"/>
    <w:rsid w:val="002C314C"/>
    <w:rsid w:val="002C4372"/>
    <w:rsid w:val="002C4FC7"/>
    <w:rsid w:val="002D2843"/>
    <w:rsid w:val="002D3A61"/>
    <w:rsid w:val="002D72B3"/>
    <w:rsid w:val="002E1BCC"/>
    <w:rsid w:val="002E2AF5"/>
    <w:rsid w:val="002E3644"/>
    <w:rsid w:val="002E6D52"/>
    <w:rsid w:val="002F016B"/>
    <w:rsid w:val="002F0346"/>
    <w:rsid w:val="002F6E0B"/>
    <w:rsid w:val="002F7A38"/>
    <w:rsid w:val="002F7C00"/>
    <w:rsid w:val="00300B23"/>
    <w:rsid w:val="00306752"/>
    <w:rsid w:val="00313F2A"/>
    <w:rsid w:val="00317D1F"/>
    <w:rsid w:val="0032025F"/>
    <w:rsid w:val="00323F73"/>
    <w:rsid w:val="00324FC4"/>
    <w:rsid w:val="003255EA"/>
    <w:rsid w:val="0032761D"/>
    <w:rsid w:val="00327CFB"/>
    <w:rsid w:val="0033283E"/>
    <w:rsid w:val="00340E01"/>
    <w:rsid w:val="0034576A"/>
    <w:rsid w:val="00346499"/>
    <w:rsid w:val="00347B6F"/>
    <w:rsid w:val="00350875"/>
    <w:rsid w:val="003540F2"/>
    <w:rsid w:val="00356375"/>
    <w:rsid w:val="00356E04"/>
    <w:rsid w:val="00367B23"/>
    <w:rsid w:val="003724C9"/>
    <w:rsid w:val="00372D8E"/>
    <w:rsid w:val="00373F5D"/>
    <w:rsid w:val="00374E41"/>
    <w:rsid w:val="003759B4"/>
    <w:rsid w:val="003759BF"/>
    <w:rsid w:val="00382353"/>
    <w:rsid w:val="00383B13"/>
    <w:rsid w:val="00390909"/>
    <w:rsid w:val="00390D16"/>
    <w:rsid w:val="00394A58"/>
    <w:rsid w:val="003970D6"/>
    <w:rsid w:val="00397AEE"/>
    <w:rsid w:val="003A13A6"/>
    <w:rsid w:val="003A18F9"/>
    <w:rsid w:val="003A2D51"/>
    <w:rsid w:val="003A6E9F"/>
    <w:rsid w:val="003B1540"/>
    <w:rsid w:val="003B3A49"/>
    <w:rsid w:val="003B6024"/>
    <w:rsid w:val="003B6055"/>
    <w:rsid w:val="003B6764"/>
    <w:rsid w:val="003B6A32"/>
    <w:rsid w:val="003B7994"/>
    <w:rsid w:val="003C19B5"/>
    <w:rsid w:val="003D0A66"/>
    <w:rsid w:val="003D0F7B"/>
    <w:rsid w:val="003D19F8"/>
    <w:rsid w:val="003D3D41"/>
    <w:rsid w:val="003D4070"/>
    <w:rsid w:val="003D70E1"/>
    <w:rsid w:val="003E1A65"/>
    <w:rsid w:val="003E2CB8"/>
    <w:rsid w:val="003E4B52"/>
    <w:rsid w:val="003E5B59"/>
    <w:rsid w:val="003E6CBE"/>
    <w:rsid w:val="003E764E"/>
    <w:rsid w:val="003E7BE6"/>
    <w:rsid w:val="003E7FE0"/>
    <w:rsid w:val="003F33AD"/>
    <w:rsid w:val="003F5B06"/>
    <w:rsid w:val="003F6F3D"/>
    <w:rsid w:val="00403548"/>
    <w:rsid w:val="00407F09"/>
    <w:rsid w:val="004105E7"/>
    <w:rsid w:val="0041110E"/>
    <w:rsid w:val="00416E24"/>
    <w:rsid w:val="00423976"/>
    <w:rsid w:val="004240ED"/>
    <w:rsid w:val="0042713C"/>
    <w:rsid w:val="00432511"/>
    <w:rsid w:val="00432813"/>
    <w:rsid w:val="004350A2"/>
    <w:rsid w:val="00440915"/>
    <w:rsid w:val="00443F33"/>
    <w:rsid w:val="00444CB3"/>
    <w:rsid w:val="00447202"/>
    <w:rsid w:val="0045002C"/>
    <w:rsid w:val="004534D0"/>
    <w:rsid w:val="00454846"/>
    <w:rsid w:val="00462A9C"/>
    <w:rsid w:val="004656FA"/>
    <w:rsid w:val="00466D1C"/>
    <w:rsid w:val="004709D2"/>
    <w:rsid w:val="00472FAB"/>
    <w:rsid w:val="00476F9E"/>
    <w:rsid w:val="004806C3"/>
    <w:rsid w:val="004844FE"/>
    <w:rsid w:val="004916D6"/>
    <w:rsid w:val="00491DC5"/>
    <w:rsid w:val="00492D63"/>
    <w:rsid w:val="00496582"/>
    <w:rsid w:val="004A2B58"/>
    <w:rsid w:val="004A2ED3"/>
    <w:rsid w:val="004A4536"/>
    <w:rsid w:val="004A4ACA"/>
    <w:rsid w:val="004B62F8"/>
    <w:rsid w:val="004C1908"/>
    <w:rsid w:val="004C2A13"/>
    <w:rsid w:val="004D33D0"/>
    <w:rsid w:val="004E292F"/>
    <w:rsid w:val="004F0D14"/>
    <w:rsid w:val="004F145B"/>
    <w:rsid w:val="004F3307"/>
    <w:rsid w:val="004F388C"/>
    <w:rsid w:val="004F4955"/>
    <w:rsid w:val="004F5D24"/>
    <w:rsid w:val="00500798"/>
    <w:rsid w:val="00503ACF"/>
    <w:rsid w:val="0051021F"/>
    <w:rsid w:val="00510243"/>
    <w:rsid w:val="005275C8"/>
    <w:rsid w:val="005409FD"/>
    <w:rsid w:val="00543DA2"/>
    <w:rsid w:val="00545537"/>
    <w:rsid w:val="00554B61"/>
    <w:rsid w:val="00566ADE"/>
    <w:rsid w:val="00567AA6"/>
    <w:rsid w:val="00570173"/>
    <w:rsid w:val="005717C5"/>
    <w:rsid w:val="00576235"/>
    <w:rsid w:val="0058601B"/>
    <w:rsid w:val="005860BD"/>
    <w:rsid w:val="00586F09"/>
    <w:rsid w:val="0059308B"/>
    <w:rsid w:val="005B324B"/>
    <w:rsid w:val="005B32E7"/>
    <w:rsid w:val="005B5BA8"/>
    <w:rsid w:val="005B78E8"/>
    <w:rsid w:val="005C13A0"/>
    <w:rsid w:val="005C7BD8"/>
    <w:rsid w:val="005D4772"/>
    <w:rsid w:val="005D6ABA"/>
    <w:rsid w:val="005E145D"/>
    <w:rsid w:val="005E35CD"/>
    <w:rsid w:val="005E3EB9"/>
    <w:rsid w:val="005E4898"/>
    <w:rsid w:val="005F376E"/>
    <w:rsid w:val="005F6909"/>
    <w:rsid w:val="00601D12"/>
    <w:rsid w:val="00605C60"/>
    <w:rsid w:val="0061216B"/>
    <w:rsid w:val="00614454"/>
    <w:rsid w:val="00622952"/>
    <w:rsid w:val="00623A4D"/>
    <w:rsid w:val="00624518"/>
    <w:rsid w:val="006254C2"/>
    <w:rsid w:val="006260EC"/>
    <w:rsid w:val="00626598"/>
    <w:rsid w:val="0063002E"/>
    <w:rsid w:val="006303FD"/>
    <w:rsid w:val="00631C46"/>
    <w:rsid w:val="006349A6"/>
    <w:rsid w:val="00640AE1"/>
    <w:rsid w:val="00640C9B"/>
    <w:rsid w:val="0064181F"/>
    <w:rsid w:val="00641BA8"/>
    <w:rsid w:val="0064558F"/>
    <w:rsid w:val="00646714"/>
    <w:rsid w:val="00657545"/>
    <w:rsid w:val="00663A40"/>
    <w:rsid w:val="0067077F"/>
    <w:rsid w:val="00671940"/>
    <w:rsid w:val="0067368B"/>
    <w:rsid w:val="00673929"/>
    <w:rsid w:val="00673A96"/>
    <w:rsid w:val="0068315C"/>
    <w:rsid w:val="006852AC"/>
    <w:rsid w:val="00686BEA"/>
    <w:rsid w:val="0069162D"/>
    <w:rsid w:val="006919D1"/>
    <w:rsid w:val="00691A15"/>
    <w:rsid w:val="006A0E88"/>
    <w:rsid w:val="006A2759"/>
    <w:rsid w:val="006A3296"/>
    <w:rsid w:val="006A3C0E"/>
    <w:rsid w:val="006A62F3"/>
    <w:rsid w:val="006B126D"/>
    <w:rsid w:val="006B21E1"/>
    <w:rsid w:val="006B5848"/>
    <w:rsid w:val="006B6F1D"/>
    <w:rsid w:val="006C5C61"/>
    <w:rsid w:val="006C6A2F"/>
    <w:rsid w:val="006D0BE1"/>
    <w:rsid w:val="006D0D10"/>
    <w:rsid w:val="006D1CF8"/>
    <w:rsid w:val="006D3647"/>
    <w:rsid w:val="006D49F8"/>
    <w:rsid w:val="006D6414"/>
    <w:rsid w:val="006E1C38"/>
    <w:rsid w:val="006E1CC4"/>
    <w:rsid w:val="006E1D47"/>
    <w:rsid w:val="006E4666"/>
    <w:rsid w:val="006E7BAF"/>
    <w:rsid w:val="006F0A58"/>
    <w:rsid w:val="006F2A0A"/>
    <w:rsid w:val="006F50D1"/>
    <w:rsid w:val="006F5724"/>
    <w:rsid w:val="006F57FD"/>
    <w:rsid w:val="007008C7"/>
    <w:rsid w:val="00703618"/>
    <w:rsid w:val="007219C8"/>
    <w:rsid w:val="0072316E"/>
    <w:rsid w:val="007256ED"/>
    <w:rsid w:val="007310B9"/>
    <w:rsid w:val="00731FD3"/>
    <w:rsid w:val="00735B30"/>
    <w:rsid w:val="00737D99"/>
    <w:rsid w:val="00743C47"/>
    <w:rsid w:val="00745B1F"/>
    <w:rsid w:val="007460BF"/>
    <w:rsid w:val="007520C1"/>
    <w:rsid w:val="00752592"/>
    <w:rsid w:val="00754942"/>
    <w:rsid w:val="00754B94"/>
    <w:rsid w:val="007576FC"/>
    <w:rsid w:val="00760195"/>
    <w:rsid w:val="00763FAC"/>
    <w:rsid w:val="00764069"/>
    <w:rsid w:val="00775784"/>
    <w:rsid w:val="0078106A"/>
    <w:rsid w:val="00785F4E"/>
    <w:rsid w:val="0079475F"/>
    <w:rsid w:val="007A0879"/>
    <w:rsid w:val="007A353A"/>
    <w:rsid w:val="007A404E"/>
    <w:rsid w:val="007A4102"/>
    <w:rsid w:val="007A74B7"/>
    <w:rsid w:val="007B3227"/>
    <w:rsid w:val="007B4103"/>
    <w:rsid w:val="007C27E8"/>
    <w:rsid w:val="007D11AA"/>
    <w:rsid w:val="007D1EF9"/>
    <w:rsid w:val="007D22FD"/>
    <w:rsid w:val="007D77B0"/>
    <w:rsid w:val="007E0E76"/>
    <w:rsid w:val="007E2139"/>
    <w:rsid w:val="007E7A4E"/>
    <w:rsid w:val="007F5C93"/>
    <w:rsid w:val="008054A2"/>
    <w:rsid w:val="00807378"/>
    <w:rsid w:val="00810C4C"/>
    <w:rsid w:val="008169B6"/>
    <w:rsid w:val="00820CEA"/>
    <w:rsid w:val="0082107E"/>
    <w:rsid w:val="00825915"/>
    <w:rsid w:val="008259BE"/>
    <w:rsid w:val="008311C7"/>
    <w:rsid w:val="008335EB"/>
    <w:rsid w:val="0083653E"/>
    <w:rsid w:val="008468E4"/>
    <w:rsid w:val="008561B7"/>
    <w:rsid w:val="00862CDC"/>
    <w:rsid w:val="00875F27"/>
    <w:rsid w:val="00880202"/>
    <w:rsid w:val="008813FD"/>
    <w:rsid w:val="00884CD6"/>
    <w:rsid w:val="0088557A"/>
    <w:rsid w:val="00890757"/>
    <w:rsid w:val="00891E06"/>
    <w:rsid w:val="0089240F"/>
    <w:rsid w:val="008A7F1C"/>
    <w:rsid w:val="008B1C91"/>
    <w:rsid w:val="008C2703"/>
    <w:rsid w:val="008C2B00"/>
    <w:rsid w:val="008C4C09"/>
    <w:rsid w:val="008C5D89"/>
    <w:rsid w:val="008C701D"/>
    <w:rsid w:val="008D43CF"/>
    <w:rsid w:val="008D6999"/>
    <w:rsid w:val="008E1478"/>
    <w:rsid w:val="008E396B"/>
    <w:rsid w:val="008E4E2D"/>
    <w:rsid w:val="008F4B63"/>
    <w:rsid w:val="008F6A76"/>
    <w:rsid w:val="008F6D6D"/>
    <w:rsid w:val="009033FC"/>
    <w:rsid w:val="0090636C"/>
    <w:rsid w:val="00912C7F"/>
    <w:rsid w:val="00916AC1"/>
    <w:rsid w:val="00921ADC"/>
    <w:rsid w:val="00924144"/>
    <w:rsid w:val="00926964"/>
    <w:rsid w:val="009274B7"/>
    <w:rsid w:val="00927A4A"/>
    <w:rsid w:val="00930F5A"/>
    <w:rsid w:val="00933D60"/>
    <w:rsid w:val="00946644"/>
    <w:rsid w:val="00946EDD"/>
    <w:rsid w:val="00950CF6"/>
    <w:rsid w:val="00950F77"/>
    <w:rsid w:val="0095109D"/>
    <w:rsid w:val="00957EFE"/>
    <w:rsid w:val="00961794"/>
    <w:rsid w:val="009620A4"/>
    <w:rsid w:val="00962381"/>
    <w:rsid w:val="009628DB"/>
    <w:rsid w:val="00964559"/>
    <w:rsid w:val="00974A78"/>
    <w:rsid w:val="00974AF3"/>
    <w:rsid w:val="00982F32"/>
    <w:rsid w:val="00995F38"/>
    <w:rsid w:val="009A0433"/>
    <w:rsid w:val="009A111C"/>
    <w:rsid w:val="009A2B6A"/>
    <w:rsid w:val="009A3624"/>
    <w:rsid w:val="009A3D7D"/>
    <w:rsid w:val="009A79EE"/>
    <w:rsid w:val="009B01D5"/>
    <w:rsid w:val="009B44DD"/>
    <w:rsid w:val="009B7524"/>
    <w:rsid w:val="009C2E0F"/>
    <w:rsid w:val="009C3507"/>
    <w:rsid w:val="009D082D"/>
    <w:rsid w:val="009D1BFD"/>
    <w:rsid w:val="009D20B2"/>
    <w:rsid w:val="009D4755"/>
    <w:rsid w:val="009D77F2"/>
    <w:rsid w:val="009E0CC6"/>
    <w:rsid w:val="009E1893"/>
    <w:rsid w:val="009E1CF5"/>
    <w:rsid w:val="009E3267"/>
    <w:rsid w:val="009E5878"/>
    <w:rsid w:val="009E75DF"/>
    <w:rsid w:val="009F3C08"/>
    <w:rsid w:val="00A007DB"/>
    <w:rsid w:val="00A01413"/>
    <w:rsid w:val="00A07814"/>
    <w:rsid w:val="00A113F1"/>
    <w:rsid w:val="00A127F4"/>
    <w:rsid w:val="00A13475"/>
    <w:rsid w:val="00A15D3C"/>
    <w:rsid w:val="00A23F9C"/>
    <w:rsid w:val="00A331CE"/>
    <w:rsid w:val="00A331F1"/>
    <w:rsid w:val="00A33D2E"/>
    <w:rsid w:val="00A37277"/>
    <w:rsid w:val="00A40F3D"/>
    <w:rsid w:val="00A43D87"/>
    <w:rsid w:val="00A43DAF"/>
    <w:rsid w:val="00A472C8"/>
    <w:rsid w:val="00A47D93"/>
    <w:rsid w:val="00A5067D"/>
    <w:rsid w:val="00A525FB"/>
    <w:rsid w:val="00A53CCE"/>
    <w:rsid w:val="00A60851"/>
    <w:rsid w:val="00A60E92"/>
    <w:rsid w:val="00A612F6"/>
    <w:rsid w:val="00A6136C"/>
    <w:rsid w:val="00A62C84"/>
    <w:rsid w:val="00A63300"/>
    <w:rsid w:val="00A64B72"/>
    <w:rsid w:val="00A65B39"/>
    <w:rsid w:val="00A67D6A"/>
    <w:rsid w:val="00A714D1"/>
    <w:rsid w:val="00A76B8E"/>
    <w:rsid w:val="00A770E0"/>
    <w:rsid w:val="00A77B85"/>
    <w:rsid w:val="00A77DDD"/>
    <w:rsid w:val="00A800FC"/>
    <w:rsid w:val="00A80527"/>
    <w:rsid w:val="00A80E3D"/>
    <w:rsid w:val="00A82651"/>
    <w:rsid w:val="00A841D6"/>
    <w:rsid w:val="00A9063E"/>
    <w:rsid w:val="00A909C7"/>
    <w:rsid w:val="00A9137D"/>
    <w:rsid w:val="00A91C81"/>
    <w:rsid w:val="00A91DE8"/>
    <w:rsid w:val="00A93C96"/>
    <w:rsid w:val="00A9673C"/>
    <w:rsid w:val="00A97A64"/>
    <w:rsid w:val="00AA6088"/>
    <w:rsid w:val="00AA6CED"/>
    <w:rsid w:val="00AB0167"/>
    <w:rsid w:val="00AB2D77"/>
    <w:rsid w:val="00AB33E2"/>
    <w:rsid w:val="00AB3706"/>
    <w:rsid w:val="00AC3824"/>
    <w:rsid w:val="00AE08F0"/>
    <w:rsid w:val="00AE22A6"/>
    <w:rsid w:val="00AE5E59"/>
    <w:rsid w:val="00AF02DE"/>
    <w:rsid w:val="00AF2E0A"/>
    <w:rsid w:val="00AF4415"/>
    <w:rsid w:val="00B04040"/>
    <w:rsid w:val="00B05808"/>
    <w:rsid w:val="00B05E62"/>
    <w:rsid w:val="00B0671E"/>
    <w:rsid w:val="00B07B7F"/>
    <w:rsid w:val="00B1127C"/>
    <w:rsid w:val="00B11F11"/>
    <w:rsid w:val="00B12DF4"/>
    <w:rsid w:val="00B25570"/>
    <w:rsid w:val="00B26678"/>
    <w:rsid w:val="00B31839"/>
    <w:rsid w:val="00B37AA6"/>
    <w:rsid w:val="00B40818"/>
    <w:rsid w:val="00B41797"/>
    <w:rsid w:val="00B50978"/>
    <w:rsid w:val="00B53B4B"/>
    <w:rsid w:val="00B54CEA"/>
    <w:rsid w:val="00B62E65"/>
    <w:rsid w:val="00B67B13"/>
    <w:rsid w:val="00B753C0"/>
    <w:rsid w:val="00B75914"/>
    <w:rsid w:val="00B80870"/>
    <w:rsid w:val="00B83D1F"/>
    <w:rsid w:val="00B84653"/>
    <w:rsid w:val="00B91D29"/>
    <w:rsid w:val="00B92301"/>
    <w:rsid w:val="00BA07F8"/>
    <w:rsid w:val="00BA0B14"/>
    <w:rsid w:val="00BA5E0C"/>
    <w:rsid w:val="00BA5FB8"/>
    <w:rsid w:val="00BB10E3"/>
    <w:rsid w:val="00BB2FD3"/>
    <w:rsid w:val="00BB3AD9"/>
    <w:rsid w:val="00BB3FDF"/>
    <w:rsid w:val="00BB6FCA"/>
    <w:rsid w:val="00BC0BF5"/>
    <w:rsid w:val="00BC42DB"/>
    <w:rsid w:val="00BC71F5"/>
    <w:rsid w:val="00BC7E77"/>
    <w:rsid w:val="00BE0094"/>
    <w:rsid w:val="00BE02C1"/>
    <w:rsid w:val="00BE3B28"/>
    <w:rsid w:val="00BE6A78"/>
    <w:rsid w:val="00BE75B2"/>
    <w:rsid w:val="00BF1145"/>
    <w:rsid w:val="00BF11B0"/>
    <w:rsid w:val="00C0250D"/>
    <w:rsid w:val="00C140AA"/>
    <w:rsid w:val="00C2112A"/>
    <w:rsid w:val="00C22996"/>
    <w:rsid w:val="00C258B0"/>
    <w:rsid w:val="00C26F52"/>
    <w:rsid w:val="00C31B85"/>
    <w:rsid w:val="00C36103"/>
    <w:rsid w:val="00C37498"/>
    <w:rsid w:val="00C408D5"/>
    <w:rsid w:val="00C468B7"/>
    <w:rsid w:val="00C61313"/>
    <w:rsid w:val="00C6233A"/>
    <w:rsid w:val="00C63CF2"/>
    <w:rsid w:val="00C649AA"/>
    <w:rsid w:val="00C64DD4"/>
    <w:rsid w:val="00C65E14"/>
    <w:rsid w:val="00C67A26"/>
    <w:rsid w:val="00C67BDE"/>
    <w:rsid w:val="00C71113"/>
    <w:rsid w:val="00C71AAE"/>
    <w:rsid w:val="00C72FCA"/>
    <w:rsid w:val="00C84ECC"/>
    <w:rsid w:val="00C86BC9"/>
    <w:rsid w:val="00C91E6A"/>
    <w:rsid w:val="00C97161"/>
    <w:rsid w:val="00CA45F4"/>
    <w:rsid w:val="00CA6B9C"/>
    <w:rsid w:val="00CB27A3"/>
    <w:rsid w:val="00CB69B3"/>
    <w:rsid w:val="00CC0BB6"/>
    <w:rsid w:val="00CC1E75"/>
    <w:rsid w:val="00CC2955"/>
    <w:rsid w:val="00CC6A45"/>
    <w:rsid w:val="00CC74F9"/>
    <w:rsid w:val="00CD60DC"/>
    <w:rsid w:val="00CF0D9E"/>
    <w:rsid w:val="00CF266F"/>
    <w:rsid w:val="00CF4387"/>
    <w:rsid w:val="00D002F9"/>
    <w:rsid w:val="00D0289B"/>
    <w:rsid w:val="00D02AE1"/>
    <w:rsid w:val="00D02ED3"/>
    <w:rsid w:val="00D033FE"/>
    <w:rsid w:val="00D057DA"/>
    <w:rsid w:val="00D10371"/>
    <w:rsid w:val="00D1383B"/>
    <w:rsid w:val="00D1526C"/>
    <w:rsid w:val="00D15D0A"/>
    <w:rsid w:val="00D21B91"/>
    <w:rsid w:val="00D24D29"/>
    <w:rsid w:val="00D32AE8"/>
    <w:rsid w:val="00D33963"/>
    <w:rsid w:val="00D340DA"/>
    <w:rsid w:val="00D35C7A"/>
    <w:rsid w:val="00D516BF"/>
    <w:rsid w:val="00D54491"/>
    <w:rsid w:val="00D60F6D"/>
    <w:rsid w:val="00D61BCD"/>
    <w:rsid w:val="00D6398A"/>
    <w:rsid w:val="00D65789"/>
    <w:rsid w:val="00D67050"/>
    <w:rsid w:val="00D76069"/>
    <w:rsid w:val="00D7686B"/>
    <w:rsid w:val="00D770A5"/>
    <w:rsid w:val="00D77E06"/>
    <w:rsid w:val="00D814BF"/>
    <w:rsid w:val="00D865E8"/>
    <w:rsid w:val="00D918D5"/>
    <w:rsid w:val="00D94F00"/>
    <w:rsid w:val="00D972BD"/>
    <w:rsid w:val="00DA148A"/>
    <w:rsid w:val="00DA5772"/>
    <w:rsid w:val="00DB4989"/>
    <w:rsid w:val="00DC241A"/>
    <w:rsid w:val="00DC26C7"/>
    <w:rsid w:val="00DC4550"/>
    <w:rsid w:val="00DC5477"/>
    <w:rsid w:val="00DC6431"/>
    <w:rsid w:val="00DD0D96"/>
    <w:rsid w:val="00DD0FA9"/>
    <w:rsid w:val="00DD4975"/>
    <w:rsid w:val="00DD61B3"/>
    <w:rsid w:val="00DD77A9"/>
    <w:rsid w:val="00DE08A8"/>
    <w:rsid w:val="00DE6907"/>
    <w:rsid w:val="00DF2730"/>
    <w:rsid w:val="00DF4EE8"/>
    <w:rsid w:val="00E02189"/>
    <w:rsid w:val="00E025C9"/>
    <w:rsid w:val="00E0286A"/>
    <w:rsid w:val="00E02F9D"/>
    <w:rsid w:val="00E11EBB"/>
    <w:rsid w:val="00E13602"/>
    <w:rsid w:val="00E13B1E"/>
    <w:rsid w:val="00E154D0"/>
    <w:rsid w:val="00E20683"/>
    <w:rsid w:val="00E21891"/>
    <w:rsid w:val="00E22691"/>
    <w:rsid w:val="00E27FD3"/>
    <w:rsid w:val="00E31CF5"/>
    <w:rsid w:val="00E32E11"/>
    <w:rsid w:val="00E36F8A"/>
    <w:rsid w:val="00E377FB"/>
    <w:rsid w:val="00E40910"/>
    <w:rsid w:val="00E441B7"/>
    <w:rsid w:val="00E51CBB"/>
    <w:rsid w:val="00E60E39"/>
    <w:rsid w:val="00E626E9"/>
    <w:rsid w:val="00E7172C"/>
    <w:rsid w:val="00E71BA1"/>
    <w:rsid w:val="00E72B67"/>
    <w:rsid w:val="00E7698C"/>
    <w:rsid w:val="00E8021D"/>
    <w:rsid w:val="00E83B70"/>
    <w:rsid w:val="00E83C57"/>
    <w:rsid w:val="00E906F9"/>
    <w:rsid w:val="00E91359"/>
    <w:rsid w:val="00E9432C"/>
    <w:rsid w:val="00EA4BCC"/>
    <w:rsid w:val="00EA4E53"/>
    <w:rsid w:val="00EA73E5"/>
    <w:rsid w:val="00EA7E65"/>
    <w:rsid w:val="00EB28A6"/>
    <w:rsid w:val="00EB5C29"/>
    <w:rsid w:val="00ED012B"/>
    <w:rsid w:val="00ED25F2"/>
    <w:rsid w:val="00ED3A5D"/>
    <w:rsid w:val="00EE4046"/>
    <w:rsid w:val="00EF525B"/>
    <w:rsid w:val="00EF5E8E"/>
    <w:rsid w:val="00F00F09"/>
    <w:rsid w:val="00F0169F"/>
    <w:rsid w:val="00F02AF6"/>
    <w:rsid w:val="00F0468D"/>
    <w:rsid w:val="00F10927"/>
    <w:rsid w:val="00F12171"/>
    <w:rsid w:val="00F13307"/>
    <w:rsid w:val="00F338F3"/>
    <w:rsid w:val="00F33F33"/>
    <w:rsid w:val="00F33F6F"/>
    <w:rsid w:val="00F35903"/>
    <w:rsid w:val="00F445B4"/>
    <w:rsid w:val="00F47ABC"/>
    <w:rsid w:val="00F505BC"/>
    <w:rsid w:val="00F51B13"/>
    <w:rsid w:val="00F6088C"/>
    <w:rsid w:val="00F6237F"/>
    <w:rsid w:val="00F661C7"/>
    <w:rsid w:val="00F67C54"/>
    <w:rsid w:val="00F7546E"/>
    <w:rsid w:val="00F80501"/>
    <w:rsid w:val="00F83699"/>
    <w:rsid w:val="00F90BB7"/>
    <w:rsid w:val="00F9391F"/>
    <w:rsid w:val="00F97A07"/>
    <w:rsid w:val="00FA4048"/>
    <w:rsid w:val="00FA4932"/>
    <w:rsid w:val="00FA4B23"/>
    <w:rsid w:val="00FA6263"/>
    <w:rsid w:val="00FB0E66"/>
    <w:rsid w:val="00FB224B"/>
    <w:rsid w:val="00FB3216"/>
    <w:rsid w:val="00FB76D1"/>
    <w:rsid w:val="00FB771D"/>
    <w:rsid w:val="00FC7326"/>
    <w:rsid w:val="00FD2519"/>
    <w:rsid w:val="00FD36BC"/>
    <w:rsid w:val="00FD639E"/>
    <w:rsid w:val="00FE05C2"/>
    <w:rsid w:val="00FE0625"/>
    <w:rsid w:val="00FE06C9"/>
    <w:rsid w:val="00FE3E54"/>
    <w:rsid w:val="00FE471C"/>
    <w:rsid w:val="00FF1AE9"/>
    <w:rsid w:val="00FF3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8A"/>
  </w:style>
  <w:style w:type="paragraph" w:styleId="Heading3">
    <w:name w:val="heading 3"/>
    <w:basedOn w:val="Normal"/>
    <w:link w:val="Heading3Char"/>
    <w:uiPriority w:val="9"/>
    <w:qFormat/>
    <w:rsid w:val="00640C9B"/>
    <w:pPr>
      <w:spacing w:after="0" w:line="240" w:lineRule="auto"/>
      <w:outlineLvl w:val="2"/>
    </w:pPr>
    <w:rPr>
      <w:rFonts w:ascii="Avenir LT W01 85 Heavy" w:eastAsia="Times New Roman" w:hAnsi="Avenir LT W01 85 Heavy"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0C9B"/>
    <w:rPr>
      <w:rFonts w:ascii="Avenir LT W01 85 Heavy" w:eastAsia="Times New Roman" w:hAnsi="Avenir LT W01 85 Heavy" w:cs="Arial"/>
      <w:sz w:val="24"/>
      <w:szCs w:val="24"/>
    </w:rPr>
  </w:style>
  <w:style w:type="character" w:styleId="Hyperlink">
    <w:name w:val="Hyperlink"/>
    <w:basedOn w:val="DefaultParagraphFont"/>
    <w:uiPriority w:val="99"/>
    <w:semiHidden/>
    <w:unhideWhenUsed/>
    <w:rsid w:val="00640C9B"/>
    <w:rPr>
      <w:strike w:val="0"/>
      <w:dstrike w:val="0"/>
      <w:color w:val="1874A4"/>
      <w:u w:val="single"/>
      <w:effect w:val="none"/>
    </w:rPr>
  </w:style>
  <w:style w:type="character" w:styleId="Emphasis">
    <w:name w:val="Emphasis"/>
    <w:basedOn w:val="DefaultParagraphFont"/>
    <w:uiPriority w:val="20"/>
    <w:qFormat/>
    <w:rsid w:val="00640C9B"/>
    <w:rPr>
      <w:i/>
      <w:iCs/>
    </w:rPr>
  </w:style>
  <w:style w:type="character" w:styleId="Strong">
    <w:name w:val="Strong"/>
    <w:basedOn w:val="DefaultParagraphFont"/>
    <w:uiPriority w:val="22"/>
    <w:qFormat/>
    <w:rsid w:val="00640C9B"/>
    <w:rPr>
      <w:rFonts w:ascii="Avenir LT W01 85 Heavy" w:hAnsi="Avenir LT W01 85 Heavy" w:cs="Arial" w:hint="default"/>
      <w:b w:val="0"/>
      <w:bCs w:val="0"/>
    </w:rPr>
  </w:style>
  <w:style w:type="character" w:customStyle="1" w:styleId="status8">
    <w:name w:val="status8"/>
    <w:basedOn w:val="DefaultParagraphFont"/>
    <w:rsid w:val="00640C9B"/>
    <w:rPr>
      <w:i/>
      <w:iCs/>
      <w:color w:val="A8A8A8"/>
      <w:sz w:val="23"/>
      <w:szCs w:val="23"/>
    </w:rPr>
  </w:style>
  <w:style w:type="character" w:customStyle="1" w:styleId="status10">
    <w:name w:val="status10"/>
    <w:basedOn w:val="DefaultParagraphFont"/>
    <w:rsid w:val="00640C9B"/>
    <w:rPr>
      <w:i/>
      <w:iCs/>
      <w:color w:val="A8A8A8"/>
      <w:sz w:val="2"/>
      <w:szCs w:val="2"/>
    </w:rPr>
  </w:style>
  <w:style w:type="paragraph" w:styleId="BalloonText">
    <w:name w:val="Balloon Text"/>
    <w:basedOn w:val="Normal"/>
    <w:link w:val="BalloonTextChar"/>
    <w:uiPriority w:val="99"/>
    <w:semiHidden/>
    <w:unhideWhenUsed/>
    <w:rsid w:val="00640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64907">
      <w:bodyDiv w:val="1"/>
      <w:marLeft w:val="0"/>
      <w:marRight w:val="0"/>
      <w:marTop w:val="0"/>
      <w:marBottom w:val="0"/>
      <w:divBdr>
        <w:top w:val="none" w:sz="0" w:space="0" w:color="auto"/>
        <w:left w:val="none" w:sz="0" w:space="0" w:color="auto"/>
        <w:bottom w:val="none" w:sz="0" w:space="0" w:color="auto"/>
        <w:right w:val="none" w:sz="0" w:space="0" w:color="auto"/>
      </w:divBdr>
      <w:divsChild>
        <w:div w:id="252007397">
          <w:marLeft w:val="0"/>
          <w:marRight w:val="0"/>
          <w:marTop w:val="1530"/>
          <w:marBottom w:val="0"/>
          <w:divBdr>
            <w:top w:val="none" w:sz="0" w:space="0" w:color="auto"/>
            <w:left w:val="none" w:sz="0" w:space="0" w:color="auto"/>
            <w:bottom w:val="none" w:sz="0" w:space="0" w:color="auto"/>
            <w:right w:val="none" w:sz="0" w:space="0" w:color="auto"/>
          </w:divBdr>
          <w:divsChild>
            <w:div w:id="1609777430">
              <w:marLeft w:val="0"/>
              <w:marRight w:val="0"/>
              <w:marTop w:val="0"/>
              <w:marBottom w:val="0"/>
              <w:divBdr>
                <w:top w:val="none" w:sz="0" w:space="0" w:color="auto"/>
                <w:left w:val="none" w:sz="0" w:space="0" w:color="auto"/>
                <w:bottom w:val="none" w:sz="0" w:space="0" w:color="auto"/>
                <w:right w:val="none" w:sz="0" w:space="0" w:color="auto"/>
              </w:divBdr>
              <w:divsChild>
                <w:div w:id="1013190122">
                  <w:marLeft w:val="0"/>
                  <w:marRight w:val="450"/>
                  <w:marTop w:val="0"/>
                  <w:marBottom w:val="0"/>
                  <w:divBdr>
                    <w:top w:val="none" w:sz="0" w:space="0" w:color="auto"/>
                    <w:left w:val="none" w:sz="0" w:space="0" w:color="auto"/>
                    <w:bottom w:val="none" w:sz="0" w:space="0" w:color="auto"/>
                    <w:right w:val="none" w:sz="0" w:space="0" w:color="auto"/>
                  </w:divBdr>
                  <w:divsChild>
                    <w:div w:id="2103407509">
                      <w:marLeft w:val="0"/>
                      <w:marRight w:val="0"/>
                      <w:marTop w:val="0"/>
                      <w:marBottom w:val="0"/>
                      <w:divBdr>
                        <w:top w:val="none" w:sz="0" w:space="0" w:color="auto"/>
                        <w:left w:val="none" w:sz="0" w:space="0" w:color="auto"/>
                        <w:bottom w:val="none" w:sz="0" w:space="0" w:color="auto"/>
                        <w:right w:val="none" w:sz="0" w:space="0" w:color="auto"/>
                      </w:divBdr>
                      <w:divsChild>
                        <w:div w:id="27224798">
                          <w:marLeft w:val="0"/>
                          <w:marRight w:val="0"/>
                          <w:marTop w:val="0"/>
                          <w:marBottom w:val="0"/>
                          <w:divBdr>
                            <w:top w:val="none" w:sz="0" w:space="0" w:color="auto"/>
                            <w:left w:val="none" w:sz="0" w:space="0" w:color="auto"/>
                            <w:bottom w:val="none" w:sz="0" w:space="0" w:color="auto"/>
                            <w:right w:val="none" w:sz="0" w:space="0" w:color="auto"/>
                          </w:divBdr>
                          <w:divsChild>
                            <w:div w:id="1765344179">
                              <w:marLeft w:val="0"/>
                              <w:marRight w:val="0"/>
                              <w:marTop w:val="0"/>
                              <w:marBottom w:val="0"/>
                              <w:divBdr>
                                <w:top w:val="none" w:sz="0" w:space="0" w:color="auto"/>
                                <w:left w:val="none" w:sz="0" w:space="0" w:color="auto"/>
                                <w:bottom w:val="none" w:sz="0" w:space="0" w:color="auto"/>
                                <w:right w:val="none" w:sz="0" w:space="0" w:color="auto"/>
                              </w:divBdr>
                              <w:divsChild>
                                <w:div w:id="145779358">
                                  <w:marLeft w:val="0"/>
                                  <w:marRight w:val="0"/>
                                  <w:marTop w:val="0"/>
                                  <w:marBottom w:val="0"/>
                                  <w:divBdr>
                                    <w:top w:val="none" w:sz="0" w:space="0" w:color="auto"/>
                                    <w:left w:val="none" w:sz="0" w:space="0" w:color="auto"/>
                                    <w:bottom w:val="none" w:sz="0" w:space="0" w:color="auto"/>
                                    <w:right w:val="none" w:sz="0" w:space="0" w:color="auto"/>
                                  </w:divBdr>
                                  <w:divsChild>
                                    <w:div w:id="2140298786">
                                      <w:marLeft w:val="0"/>
                                      <w:marRight w:val="0"/>
                                      <w:marTop w:val="0"/>
                                      <w:marBottom w:val="0"/>
                                      <w:divBdr>
                                        <w:top w:val="none" w:sz="0" w:space="0" w:color="auto"/>
                                        <w:left w:val="none" w:sz="0" w:space="0" w:color="auto"/>
                                        <w:bottom w:val="none" w:sz="0" w:space="0" w:color="auto"/>
                                        <w:right w:val="none" w:sz="0" w:space="0" w:color="auto"/>
                                      </w:divBdr>
                                    </w:div>
                                    <w:div w:id="1508669690">
                                      <w:marLeft w:val="0"/>
                                      <w:marRight w:val="0"/>
                                      <w:marTop w:val="0"/>
                                      <w:marBottom w:val="0"/>
                                      <w:divBdr>
                                        <w:top w:val="none" w:sz="0" w:space="0" w:color="auto"/>
                                        <w:left w:val="none" w:sz="0" w:space="0" w:color="auto"/>
                                        <w:bottom w:val="none" w:sz="0" w:space="0" w:color="auto"/>
                                        <w:right w:val="none" w:sz="0" w:space="0" w:color="auto"/>
                                      </w:divBdr>
                                    </w:div>
                                    <w:div w:id="1096444051">
                                      <w:marLeft w:val="0"/>
                                      <w:marRight w:val="0"/>
                                      <w:marTop w:val="0"/>
                                      <w:marBottom w:val="0"/>
                                      <w:divBdr>
                                        <w:top w:val="none" w:sz="0" w:space="0" w:color="auto"/>
                                        <w:left w:val="none" w:sz="0" w:space="0" w:color="auto"/>
                                        <w:bottom w:val="none" w:sz="0" w:space="0" w:color="auto"/>
                                        <w:right w:val="none" w:sz="0" w:space="0" w:color="auto"/>
                                      </w:divBdr>
                                    </w:div>
                                    <w:div w:id="1800804926">
                                      <w:marLeft w:val="0"/>
                                      <w:marRight w:val="0"/>
                                      <w:marTop w:val="0"/>
                                      <w:marBottom w:val="0"/>
                                      <w:divBdr>
                                        <w:top w:val="none" w:sz="0" w:space="0" w:color="auto"/>
                                        <w:left w:val="none" w:sz="0" w:space="0" w:color="auto"/>
                                        <w:bottom w:val="none" w:sz="0" w:space="0" w:color="auto"/>
                                        <w:right w:val="none" w:sz="0" w:space="0" w:color="auto"/>
                                      </w:divBdr>
                                    </w:div>
                                    <w:div w:id="1796636438">
                                      <w:marLeft w:val="0"/>
                                      <w:marRight w:val="0"/>
                                      <w:marTop w:val="0"/>
                                      <w:marBottom w:val="0"/>
                                      <w:divBdr>
                                        <w:top w:val="none" w:sz="0" w:space="0" w:color="auto"/>
                                        <w:left w:val="none" w:sz="0" w:space="0" w:color="auto"/>
                                        <w:bottom w:val="none" w:sz="0" w:space="0" w:color="auto"/>
                                        <w:right w:val="none" w:sz="0" w:space="0" w:color="auto"/>
                                      </w:divBdr>
                                      <w:divsChild>
                                        <w:div w:id="797721964">
                                          <w:marLeft w:val="0"/>
                                          <w:marRight w:val="0"/>
                                          <w:marTop w:val="0"/>
                                          <w:marBottom w:val="0"/>
                                          <w:divBdr>
                                            <w:top w:val="none" w:sz="0" w:space="0" w:color="auto"/>
                                            <w:left w:val="none" w:sz="0" w:space="0" w:color="auto"/>
                                            <w:bottom w:val="none" w:sz="0" w:space="0" w:color="auto"/>
                                            <w:right w:val="none" w:sz="0" w:space="0" w:color="auto"/>
                                          </w:divBdr>
                                          <w:divsChild>
                                            <w:div w:id="1335764409">
                                              <w:marLeft w:val="0"/>
                                              <w:marRight w:val="0"/>
                                              <w:marTop w:val="0"/>
                                              <w:marBottom w:val="0"/>
                                              <w:divBdr>
                                                <w:top w:val="single" w:sz="6" w:space="8" w:color="E7E7E7"/>
                                                <w:left w:val="single" w:sz="6" w:space="8" w:color="E7E7E7"/>
                                                <w:bottom w:val="single" w:sz="6" w:space="8" w:color="E7E7E7"/>
                                                <w:right w:val="single" w:sz="6" w:space="8" w:color="E7E7E7"/>
                                              </w:divBdr>
                                              <w:divsChild>
                                                <w:div w:id="629364914">
                                                  <w:marLeft w:val="0"/>
                                                  <w:marRight w:val="0"/>
                                                  <w:marTop w:val="225"/>
                                                  <w:marBottom w:val="0"/>
                                                  <w:divBdr>
                                                    <w:top w:val="none" w:sz="0" w:space="0" w:color="auto"/>
                                                    <w:left w:val="none" w:sz="0" w:space="0" w:color="auto"/>
                                                    <w:bottom w:val="none" w:sz="0" w:space="0" w:color="auto"/>
                                                    <w:right w:val="none" w:sz="0" w:space="0" w:color="auto"/>
                                                  </w:divBdr>
                                                  <w:divsChild>
                                                    <w:div w:id="10925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8236">
                                      <w:marLeft w:val="0"/>
                                      <w:marRight w:val="0"/>
                                      <w:marTop w:val="0"/>
                                      <w:marBottom w:val="0"/>
                                      <w:divBdr>
                                        <w:top w:val="none" w:sz="0" w:space="0" w:color="auto"/>
                                        <w:left w:val="none" w:sz="0" w:space="0" w:color="auto"/>
                                        <w:bottom w:val="none" w:sz="0" w:space="0" w:color="auto"/>
                                        <w:right w:val="none" w:sz="0" w:space="0" w:color="auto"/>
                                      </w:divBdr>
                                    </w:div>
                                    <w:div w:id="2141072848">
                                      <w:marLeft w:val="0"/>
                                      <w:marRight w:val="0"/>
                                      <w:marTop w:val="0"/>
                                      <w:marBottom w:val="0"/>
                                      <w:divBdr>
                                        <w:top w:val="none" w:sz="0" w:space="0" w:color="auto"/>
                                        <w:left w:val="none" w:sz="0" w:space="0" w:color="auto"/>
                                        <w:bottom w:val="none" w:sz="0" w:space="0" w:color="auto"/>
                                        <w:right w:val="none" w:sz="0" w:space="0" w:color="auto"/>
                                      </w:divBdr>
                                      <w:divsChild>
                                        <w:div w:id="1534613343">
                                          <w:marLeft w:val="0"/>
                                          <w:marRight w:val="0"/>
                                          <w:marTop w:val="0"/>
                                          <w:marBottom w:val="0"/>
                                          <w:divBdr>
                                            <w:top w:val="none" w:sz="0" w:space="0" w:color="auto"/>
                                            <w:left w:val="none" w:sz="0" w:space="0" w:color="auto"/>
                                            <w:bottom w:val="none" w:sz="0" w:space="0" w:color="auto"/>
                                            <w:right w:val="none" w:sz="0" w:space="0" w:color="auto"/>
                                          </w:divBdr>
                                          <w:divsChild>
                                            <w:div w:id="2053265320">
                                              <w:marLeft w:val="0"/>
                                              <w:marRight w:val="0"/>
                                              <w:marTop w:val="0"/>
                                              <w:marBottom w:val="0"/>
                                              <w:divBdr>
                                                <w:top w:val="single" w:sz="6" w:space="8" w:color="E7E7E7"/>
                                                <w:left w:val="single" w:sz="6" w:space="8" w:color="E7E7E7"/>
                                                <w:bottom w:val="single" w:sz="6" w:space="8" w:color="E7E7E7"/>
                                                <w:right w:val="single" w:sz="6" w:space="8" w:color="E7E7E7"/>
                                              </w:divBdr>
                                              <w:divsChild>
                                                <w:div w:id="9763052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95213341">
                                      <w:marLeft w:val="0"/>
                                      <w:marRight w:val="0"/>
                                      <w:marTop w:val="0"/>
                                      <w:marBottom w:val="0"/>
                                      <w:divBdr>
                                        <w:top w:val="none" w:sz="0" w:space="0" w:color="auto"/>
                                        <w:left w:val="none" w:sz="0" w:space="0" w:color="auto"/>
                                        <w:bottom w:val="none" w:sz="0" w:space="0" w:color="auto"/>
                                        <w:right w:val="none" w:sz="0" w:space="0" w:color="auto"/>
                                      </w:divBdr>
                                    </w:div>
                                    <w:div w:id="2145418635">
                                      <w:marLeft w:val="0"/>
                                      <w:marRight w:val="0"/>
                                      <w:marTop w:val="0"/>
                                      <w:marBottom w:val="0"/>
                                      <w:divBdr>
                                        <w:top w:val="none" w:sz="0" w:space="0" w:color="auto"/>
                                        <w:left w:val="none" w:sz="0" w:space="0" w:color="auto"/>
                                        <w:bottom w:val="none" w:sz="0" w:space="0" w:color="auto"/>
                                        <w:right w:val="none" w:sz="0" w:space="0" w:color="auto"/>
                                      </w:divBdr>
                                      <w:divsChild>
                                        <w:div w:id="568614448">
                                          <w:marLeft w:val="0"/>
                                          <w:marRight w:val="0"/>
                                          <w:marTop w:val="0"/>
                                          <w:marBottom w:val="0"/>
                                          <w:divBdr>
                                            <w:top w:val="none" w:sz="0" w:space="0" w:color="auto"/>
                                            <w:left w:val="none" w:sz="0" w:space="0" w:color="auto"/>
                                            <w:bottom w:val="none" w:sz="0" w:space="0" w:color="auto"/>
                                            <w:right w:val="none" w:sz="0" w:space="0" w:color="auto"/>
                                          </w:divBdr>
                                          <w:divsChild>
                                            <w:div w:id="2144347530">
                                              <w:marLeft w:val="0"/>
                                              <w:marRight w:val="0"/>
                                              <w:marTop w:val="0"/>
                                              <w:marBottom w:val="0"/>
                                              <w:divBdr>
                                                <w:top w:val="single" w:sz="6" w:space="8" w:color="E7E7E7"/>
                                                <w:left w:val="single" w:sz="6" w:space="8" w:color="E7E7E7"/>
                                                <w:bottom w:val="single" w:sz="6" w:space="8" w:color="E7E7E7"/>
                                                <w:right w:val="single" w:sz="6" w:space="8" w:color="E7E7E7"/>
                                              </w:divBdr>
                                              <w:divsChild>
                                                <w:div w:id="7999619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79889777">
                                      <w:marLeft w:val="0"/>
                                      <w:marRight w:val="0"/>
                                      <w:marTop w:val="0"/>
                                      <w:marBottom w:val="0"/>
                                      <w:divBdr>
                                        <w:top w:val="none" w:sz="0" w:space="0" w:color="auto"/>
                                        <w:left w:val="none" w:sz="0" w:space="0" w:color="auto"/>
                                        <w:bottom w:val="none" w:sz="0" w:space="0" w:color="auto"/>
                                        <w:right w:val="none" w:sz="0" w:space="0" w:color="auto"/>
                                      </w:divBdr>
                                    </w:div>
                                    <w:div w:id="1892691277">
                                      <w:marLeft w:val="0"/>
                                      <w:marRight w:val="0"/>
                                      <w:marTop w:val="0"/>
                                      <w:marBottom w:val="0"/>
                                      <w:divBdr>
                                        <w:top w:val="none" w:sz="0" w:space="0" w:color="auto"/>
                                        <w:left w:val="none" w:sz="0" w:space="0" w:color="auto"/>
                                        <w:bottom w:val="none" w:sz="0" w:space="0" w:color="auto"/>
                                        <w:right w:val="none" w:sz="0" w:space="0" w:color="auto"/>
                                      </w:divBdr>
                                      <w:divsChild>
                                        <w:div w:id="318272960">
                                          <w:marLeft w:val="0"/>
                                          <w:marRight w:val="0"/>
                                          <w:marTop w:val="0"/>
                                          <w:marBottom w:val="0"/>
                                          <w:divBdr>
                                            <w:top w:val="none" w:sz="0" w:space="0" w:color="auto"/>
                                            <w:left w:val="none" w:sz="0" w:space="0" w:color="auto"/>
                                            <w:bottom w:val="none" w:sz="0" w:space="0" w:color="auto"/>
                                            <w:right w:val="none" w:sz="0" w:space="0" w:color="auto"/>
                                          </w:divBdr>
                                          <w:divsChild>
                                            <w:div w:id="19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rooma.capella.edu/bbcswebdav/institution/MBA-FP/MBA-FP6016/170100/Course_Files/cf_MBA-FP6016_excel_examples.x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urserooma.capella.edu/bbcswebdav/institution/MBA-FP/MBA-FP6016/170100/Course_Files/cf_MBA-FP6016_assessments_helpful_tips.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pellauniversity.libguides.com/MBAFP6016" TargetMode="External"/><Relationship Id="rId11" Type="http://schemas.openxmlformats.org/officeDocument/2006/relationships/hyperlink" Target="http://book.ivo-welch.info/ed3/" TargetMode="External"/><Relationship Id="rId5" Type="http://schemas.openxmlformats.org/officeDocument/2006/relationships/image" Target="media/image1.gif"/><Relationship Id="rId10" Type="http://schemas.openxmlformats.org/officeDocument/2006/relationships/hyperlink" Target="https://campus.capella.edu/web/bookstore/home?deepLink=true" TargetMode="External"/><Relationship Id="rId4" Type="http://schemas.openxmlformats.org/officeDocument/2006/relationships/webSettings" Target="webSettings.xml"/><Relationship Id="rId9" Type="http://schemas.openxmlformats.org/officeDocument/2006/relationships/hyperlink" Target="https://www.boundless.com/finance/textbooks/boundless-finance-tex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6706</Characters>
  <Application>Microsoft Office Word</Application>
  <DocSecurity>0</DocSecurity>
  <Lines>55</Lines>
  <Paragraphs>15</Paragraphs>
  <ScaleCrop>false</ScaleCrop>
  <Company>Microsoft</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Fresno O&amp;P</dc:creator>
  <cp:lastModifiedBy>New Fresno O&amp;P</cp:lastModifiedBy>
  <cp:revision>1</cp:revision>
  <dcterms:created xsi:type="dcterms:W3CDTF">2017-08-01T19:09:00Z</dcterms:created>
  <dcterms:modified xsi:type="dcterms:W3CDTF">2017-08-01T19:11:00Z</dcterms:modified>
</cp:coreProperties>
</file>