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38" w:rsidRDefault="00DF3338" w:rsidP="00DF3338">
      <w:pPr>
        <w:pStyle w:val="chaptitle"/>
        <w:spacing w:before="72" w:beforeAutospacing="0" w:after="48" w:afterAutospacing="0" w:line="288" w:lineRule="atLeast"/>
        <w:ind w:left="240"/>
        <w:jc w:val="right"/>
        <w:rPr>
          <w:rFonts w:ascii="Garamond" w:hAnsi="Garamond"/>
          <w:color w:val="000000"/>
          <w:sz w:val="36"/>
          <w:szCs w:val="36"/>
        </w:rPr>
      </w:pPr>
      <w:r>
        <w:rPr>
          <w:rFonts w:ascii="Garamond" w:hAnsi="Garamond"/>
          <w:color w:val="000000"/>
          <w:sz w:val="36"/>
          <w:szCs w:val="36"/>
        </w:rPr>
        <w:fldChar w:fldCharType="begin"/>
      </w:r>
      <w:r>
        <w:rPr>
          <w:rFonts w:ascii="Garamond" w:hAnsi="Garamond"/>
          <w:color w:val="000000"/>
          <w:sz w:val="36"/>
          <w:szCs w:val="36"/>
        </w:rPr>
        <w:instrText xml:space="preserve"> HYPERLINK "https://jigsaw.vitalsource.com/books/978-1-4539-1461-8/epub/OPS/xhtml/toc.xhtml" \l "hc_33" </w:instrText>
      </w:r>
      <w:r>
        <w:rPr>
          <w:rFonts w:ascii="Garamond" w:hAnsi="Garamond"/>
          <w:color w:val="000000"/>
          <w:sz w:val="36"/>
          <w:szCs w:val="36"/>
        </w:rPr>
        <w:fldChar w:fldCharType="separate"/>
      </w:r>
      <w:r>
        <w:rPr>
          <w:rStyle w:val="Hyperlink"/>
          <w:rFonts w:ascii="Garamond" w:hAnsi="Garamond"/>
          <w:sz w:val="36"/>
          <w:szCs w:val="36"/>
        </w:rPr>
        <w:t>Global Education to Build Peace</w:t>
      </w:r>
      <w:r>
        <w:rPr>
          <w:rFonts w:ascii="Garamond" w:hAnsi="Garamond"/>
          <w:color w:val="000000"/>
          <w:sz w:val="36"/>
          <w:szCs w:val="36"/>
        </w:rPr>
        <w:fldChar w:fldCharType="end"/>
      </w:r>
    </w:p>
    <w:p w:rsidR="00DF3338" w:rsidRDefault="00DF3338" w:rsidP="00DF3338">
      <w:pPr>
        <w:pStyle w:val="chap-author"/>
        <w:spacing w:before="240" w:beforeAutospacing="0" w:after="360" w:afterAutospacing="0" w:line="288" w:lineRule="atLeast"/>
        <w:jc w:val="right"/>
        <w:rPr>
          <w:rFonts w:ascii="Garamond" w:hAnsi="Garamond"/>
          <w:color w:val="000000"/>
          <w:sz w:val="29"/>
          <w:szCs w:val="29"/>
        </w:rPr>
      </w:pPr>
      <w:hyperlink r:id="rId4" w:anchor="hc_34" w:history="1">
        <w:r>
          <w:rPr>
            <w:rStyle w:val="Hyperlink"/>
            <w:rFonts w:ascii="Garamond" w:hAnsi="Garamond"/>
            <w:sz w:val="29"/>
            <w:szCs w:val="29"/>
          </w:rPr>
          <w:t xml:space="preserve">Kathy </w:t>
        </w:r>
        <w:proofErr w:type="spellStart"/>
        <w:r>
          <w:rPr>
            <w:rStyle w:val="Hyperlink"/>
            <w:rFonts w:ascii="Garamond" w:hAnsi="Garamond"/>
            <w:sz w:val="29"/>
            <w:szCs w:val="29"/>
          </w:rPr>
          <w:t>Bickmore</w:t>
        </w:r>
        <w:proofErr w:type="spellEnd"/>
      </w:hyperlink>
    </w:p>
    <w:p w:rsidR="00DF3338" w:rsidRDefault="00DF3338" w:rsidP="00DF3338">
      <w:pPr>
        <w:pStyle w:val="abstract"/>
        <w:spacing w:before="0" w:beforeAutospacing="0" w:after="0" w:afterAutospacing="0" w:line="288" w:lineRule="atLeast"/>
        <w:ind w:left="2400" w:right="720"/>
        <w:jc w:val="both"/>
        <w:rPr>
          <w:rFonts w:ascii="Garamond" w:hAnsi="Garamond"/>
          <w:color w:val="000000"/>
          <w:sz w:val="20"/>
          <w:szCs w:val="20"/>
        </w:rPr>
      </w:pPr>
      <w:r>
        <w:rPr>
          <w:rFonts w:ascii="Garamond" w:hAnsi="Garamond"/>
          <w:color w:val="000000"/>
          <w:sz w:val="20"/>
          <w:szCs w:val="20"/>
        </w:rPr>
        <w:t>In order to combat the culture of violence that pervades our society, the coming generation deserves a radically different education—one that does not glorify war but educates for peace and nonviolence and international cooperation.</w:t>
      </w:r>
    </w:p>
    <w:p w:rsidR="00DF3338" w:rsidRDefault="00DF3338" w:rsidP="00DF3338">
      <w:pPr>
        <w:pStyle w:val="abstract-right"/>
        <w:spacing w:before="48" w:beforeAutospacing="0" w:after="360" w:afterAutospacing="0" w:line="288" w:lineRule="atLeast"/>
        <w:ind w:left="600" w:right="720"/>
        <w:jc w:val="right"/>
        <w:rPr>
          <w:rFonts w:ascii="Garamond" w:hAnsi="Garamond"/>
          <w:color w:val="000000"/>
          <w:sz w:val="20"/>
          <w:szCs w:val="20"/>
        </w:rPr>
      </w:pPr>
      <w:r>
        <w:rPr>
          <w:rFonts w:ascii="Garamond" w:hAnsi="Garamond"/>
          <w:color w:val="000000"/>
          <w:sz w:val="20"/>
          <w:szCs w:val="20"/>
        </w:rPr>
        <w:t>—The Hague Agenda for Peace and Justice for the 21st Century, 1999</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North Americans became aware on September 11, 2001, of an experience many other citizens around the globe already knew firsthand: we live in an era of accelerated global interdependence and terrorism. The two systems are intricately interconnected. Nation-state militaries are more obsolete than ever. Neither national borders nor military buildups are capable of ensuring security; they are entangled in transnational problems and contain the violence they spawn. On September 11, for example, the perpetrators were people living in the West, and they mounted their devastating attack with consumer goods (box cutters and passenger airplanes), not conventional weapons. As Franklin (2006a) explains, citizens are both the funders of and justification used for the arms race, yet this system of threats cannot make us secure. In today’s world more than ever, people’s lives, the resources and natural systems upon which we depend, and our security are completely interrelated. Therefore, peace is indivisible: “either there will be peace for all and all gain, or there will be no peace, and all will lose” (p. 97). Only a radically different education can adequately speak to the world our young people already live in, and the roles they can play to ensure a sustaining peace today and tomorrow.</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Most North American youth know a great deal about the rest of the world than others. The omnipresent mass media flash before their eyes images of conflict and violence from around the world almost continually. Many of these images are gripping and gruesome. Even young children frequently hear, watch, or overhear acts of violence and other physical, ecological, and human disasters. When asked, children make clear that they are emotionally engaged with the partial information they receive, are interested, and sometimes afraid (</w:t>
      </w:r>
      <w:proofErr w:type="spellStart"/>
      <w:r>
        <w:rPr>
          <w:rFonts w:ascii="Garamond" w:hAnsi="Garamond"/>
          <w:color w:val="000000"/>
          <w:sz w:val="21"/>
          <w:szCs w:val="21"/>
        </w:rPr>
        <w:t>Elkind</w:t>
      </w:r>
      <w:proofErr w:type="spellEnd"/>
      <w:r>
        <w:rPr>
          <w:rFonts w:ascii="Garamond" w:hAnsi="Garamond"/>
          <w:color w:val="000000"/>
          <w:sz w:val="21"/>
          <w:szCs w:val="21"/>
        </w:rPr>
        <w:t>, 1995; Macy, 1983;</w:t>
      </w:r>
      <w:r>
        <w:rPr>
          <w:rStyle w:val="apple-converted-space"/>
          <w:rFonts w:ascii="Garamond" w:hAnsi="Garamond"/>
          <w:color w:val="000000"/>
          <w:sz w:val="21"/>
          <w:szCs w:val="21"/>
        </w:rPr>
        <w:t> </w:t>
      </w:r>
      <w:r>
        <w:rPr>
          <w:rStyle w:val="pbreak"/>
          <w:rFonts w:ascii="Garamond" w:hAnsi="Garamond"/>
          <w:color w:val="A3A3A3"/>
          <w:sz w:val="21"/>
          <w:szCs w:val="21"/>
        </w:rPr>
        <w:t>← 270 | 271 →</w:t>
      </w:r>
      <w:r>
        <w:rPr>
          <w:rStyle w:val="apple-converted-space"/>
          <w:rFonts w:ascii="Garamond" w:hAnsi="Garamond"/>
          <w:color w:val="000000"/>
          <w:sz w:val="21"/>
          <w:szCs w:val="21"/>
        </w:rPr>
        <w:t> </w:t>
      </w:r>
      <w:r>
        <w:rPr>
          <w:rFonts w:ascii="Garamond" w:hAnsi="Garamond"/>
          <w:color w:val="000000"/>
          <w:sz w:val="21"/>
          <w:szCs w:val="21"/>
        </w:rPr>
        <w:t>McDonnell, 2005). They are also observing the responses of adults to this global news—what is ignored or denied, what is decried only in private, what provokes collective action or approval or disapproval of political leaders—thus learning implicitly about the roles of global citizens. Given the informal education children have already received, the question, therefore, is not so much whether to teach young people about global peoples, problems, and processes but how school curriculum and teaching should intersect with and speak to these transnational phenomena.</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 xml:space="preserve">Unchallenged and unexamined, mass media images are bound to generate stereotypes and misunderstandings. What makes something newsworthy is its unusualness. Peaceful relations are taken for granted and thus ignored in news and consciousness. However, a steady diet of violent news can give the impression that the world is a terrifying, alienating place, and that certain people (usually people of color) are especially dangerous. Many parts of the world (such as Rwanda, Somalia, or Kenya) appear in North American public consciousness only when there is sensational violence. News of them disappears from media reports as soon as attempted peacemaking begins. Like coverage of violence closer to home or house fires, typical media representations are voyeuristic and pacifying, offering no information about how people either caused or are trying to resolve the problems underlying the tragedies. Unfortunately, formal curriculum coverage, though less gripping, is no less misleading, focusing on wars and patriotic masculine heroes instead of on governmental and nongovernmental systems attempting negotiation toward problem-solving and transnational decision-making. If the causes and effects of these conflicts are not </w:t>
      </w:r>
      <w:r>
        <w:rPr>
          <w:rFonts w:ascii="Garamond" w:hAnsi="Garamond"/>
          <w:color w:val="000000"/>
          <w:sz w:val="21"/>
          <w:szCs w:val="21"/>
        </w:rPr>
        <w:lastRenderedPageBreak/>
        <w:t>taught or discussed in school, this null curriculum may implicitly teach passive or unconscious consent and disengagement. The impression presented to our youth is that problems are there (and in them), not here (or in us) and that we cannot do much of anything about them. Thus the basic citizenship principle of informed consent continues to be violated in the next generation. As Alger (1995) argues, teaching about a range of “peace tools” would challenge both the damaging stereotypes and the reinforcement of hopeless passivity: “Educators must overcome the partial view of the human condition propagated by bad news in the headlines and by histories that emphasize battles and wars” (p. 128). Clearly, not all conflicts can be completely or even partially resolved, but all can be illuminated through careful study. In all cases, resolution processes to prevent or reverse escalation can be facilitated. Here is the challenge I see for educators: What if school curriculum</w:t>
      </w:r>
      <w:r>
        <w:rPr>
          <w:rStyle w:val="apple-converted-space"/>
          <w:rFonts w:ascii="Garamond" w:hAnsi="Garamond"/>
          <w:color w:val="000000"/>
          <w:sz w:val="21"/>
          <w:szCs w:val="21"/>
        </w:rPr>
        <w:t> </w:t>
      </w:r>
      <w:r>
        <w:rPr>
          <w:rStyle w:val="pbreak"/>
          <w:rFonts w:ascii="Garamond" w:hAnsi="Garamond"/>
          <w:color w:val="A3A3A3"/>
          <w:sz w:val="21"/>
          <w:szCs w:val="21"/>
        </w:rPr>
        <w:t>← 271 | 272 →</w:t>
      </w:r>
      <w:r>
        <w:rPr>
          <w:rStyle w:val="apple-converted-space"/>
          <w:rFonts w:ascii="Garamond" w:hAnsi="Garamond"/>
          <w:color w:val="000000"/>
          <w:sz w:val="21"/>
          <w:szCs w:val="21"/>
        </w:rPr>
        <w:t> </w:t>
      </w:r>
      <w:r>
        <w:rPr>
          <w:rFonts w:ascii="Garamond" w:hAnsi="Garamond"/>
          <w:color w:val="000000"/>
          <w:sz w:val="21"/>
          <w:szCs w:val="21"/>
        </w:rPr>
        <w:t>and pedagogy effectively developed young people’s capacity to understand conflicts and facilitated skills for peacemaking?</w:t>
      </w:r>
    </w:p>
    <w:p w:rsidR="00DF3338" w:rsidRDefault="00DF3338" w:rsidP="00DF3338">
      <w:pPr>
        <w:pStyle w:val="h1"/>
        <w:spacing w:before="240" w:beforeAutospacing="0" w:after="120" w:afterAutospacing="0" w:line="300" w:lineRule="atLeast"/>
        <w:ind w:left="480" w:right="480"/>
        <w:jc w:val="center"/>
        <w:rPr>
          <w:rFonts w:ascii="Garamond" w:hAnsi="Garamond"/>
          <w:b/>
          <w:bCs/>
          <w:color w:val="000000"/>
          <w:sz w:val="25"/>
          <w:szCs w:val="25"/>
        </w:rPr>
      </w:pPr>
      <w:r>
        <w:rPr>
          <w:rFonts w:ascii="Garamond" w:hAnsi="Garamond"/>
          <w:b/>
          <w:bCs/>
          <w:color w:val="000000"/>
          <w:sz w:val="25"/>
          <w:szCs w:val="25"/>
        </w:rPr>
        <w:t>Curriculum for Global Peace-Building Citizenship</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 xml:space="preserve">In many North American jurisdictions, official curriculum mandates already ostensibly require a significant amount of global and conflict-related content linked to such key concerns as environmental protection and human diversity (e.g., </w:t>
      </w:r>
      <w:proofErr w:type="spellStart"/>
      <w:r>
        <w:rPr>
          <w:rFonts w:ascii="Garamond" w:hAnsi="Garamond"/>
          <w:color w:val="000000"/>
          <w:sz w:val="21"/>
          <w:szCs w:val="21"/>
        </w:rPr>
        <w:t>Bickmore</w:t>
      </w:r>
      <w:proofErr w:type="spellEnd"/>
      <w:r>
        <w:rPr>
          <w:rFonts w:ascii="Garamond" w:hAnsi="Garamond"/>
          <w:color w:val="000000"/>
          <w:sz w:val="21"/>
          <w:szCs w:val="21"/>
        </w:rPr>
        <w:t xml:space="preserve">, 2005a). However, the curriculum as it is actually implemented, in combination with the standardized testing that helps to shape it and the limitations on learning opportunities for teachers, is more likely to marginalize the teaching of international content and potentially controversial issues (e.g., </w:t>
      </w:r>
      <w:proofErr w:type="spellStart"/>
      <w:r>
        <w:rPr>
          <w:rFonts w:ascii="Garamond" w:hAnsi="Garamond"/>
          <w:color w:val="000000"/>
          <w:sz w:val="21"/>
          <w:szCs w:val="21"/>
        </w:rPr>
        <w:t>Bickmore</w:t>
      </w:r>
      <w:proofErr w:type="spellEnd"/>
      <w:r>
        <w:rPr>
          <w:rFonts w:ascii="Garamond" w:hAnsi="Garamond"/>
          <w:color w:val="000000"/>
          <w:sz w:val="21"/>
          <w:szCs w:val="21"/>
        </w:rPr>
        <w:t>, 2007). Good resources for teaching global and conflictual curriculum certainly exist (e.g., Claire &amp; Holden, 2007; Evans &amp; Reynolds, 2005; Wood, 2007). However, most teachers are not adequately supported in their work environment with interactive learning opportunities and mentorship. For example, in an English research project about participants’ perspectives on global citizenship education mandates in that country, English scholars interviewed students between the ages 8 and 16 and teachers. Unprompted, the students in overwhelming numbers expressed their wishes to study and discuss questions of conflict, peace, and war, including related issues such as weapons manufacture, impact on interethnic relations, and the earth’s environment in school. In direct contrast, their teachers said that global citizenship education and especially discussion of current war-related events was “their least confident area of teaching” (Yamashita, 2006, p. 32). While students and official curricula are ready for global peace-building education, the challenge is in implementation. In particular, teachers need support and academic freedom to develop competence and confidence for their forays into uncertain curricular territory.</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What needs to be included in a globalized education (and teacher education) that would better contribute to peace-building citizenship? No global education would be adequate that did not directly address violence, both large scale and domestic, raise problems presented by the representation of violence in mass media, and look beneath the surface of the news for the causes, effects, and factors that exacerbate and sustain it—in short, examine the spaces where action can be taken to resist that violence. Violence is a symptom: a result of all other serious global problems as well as a problem in and of itself. The fear and restrictions caused by violence limit many people’s exercise of all human rights and freedoms.</w:t>
      </w:r>
      <w:r>
        <w:rPr>
          <w:rStyle w:val="apple-converted-space"/>
          <w:rFonts w:ascii="Garamond" w:hAnsi="Garamond"/>
          <w:color w:val="000000"/>
          <w:sz w:val="21"/>
          <w:szCs w:val="21"/>
        </w:rPr>
        <w:t> </w:t>
      </w:r>
      <w:r>
        <w:rPr>
          <w:rStyle w:val="pbreak"/>
          <w:rFonts w:ascii="Garamond" w:hAnsi="Garamond"/>
          <w:color w:val="A3A3A3"/>
          <w:sz w:val="21"/>
          <w:szCs w:val="21"/>
        </w:rPr>
        <w:t>← 272 | 273 →</w:t>
      </w:r>
      <w:r>
        <w:rPr>
          <w:rStyle w:val="apple-converted-space"/>
          <w:rFonts w:ascii="Garamond" w:hAnsi="Garamond"/>
          <w:color w:val="000000"/>
          <w:sz w:val="21"/>
          <w:szCs w:val="21"/>
        </w:rPr>
        <w:t> </w:t>
      </w:r>
      <w:r>
        <w:rPr>
          <w:rFonts w:ascii="Garamond" w:hAnsi="Garamond"/>
          <w:color w:val="000000"/>
          <w:sz w:val="21"/>
          <w:szCs w:val="21"/>
        </w:rPr>
        <w:t xml:space="preserve">Norwegian peace scholar Johann </w:t>
      </w:r>
      <w:proofErr w:type="spellStart"/>
      <w:r>
        <w:rPr>
          <w:rFonts w:ascii="Garamond" w:hAnsi="Garamond"/>
          <w:color w:val="000000"/>
          <w:sz w:val="21"/>
          <w:szCs w:val="21"/>
        </w:rPr>
        <w:t>Galtung</w:t>
      </w:r>
      <w:proofErr w:type="spellEnd"/>
      <w:r>
        <w:rPr>
          <w:rFonts w:ascii="Garamond" w:hAnsi="Garamond"/>
          <w:color w:val="000000"/>
          <w:sz w:val="21"/>
          <w:szCs w:val="21"/>
        </w:rPr>
        <w:t xml:space="preserve"> (1969) argues that systemic factors (such as gender-based or political repression, or poverty arising from inequitable trade relations) are themselves structural forms of violence that can be just as harmful as visible, overt violence. Further, he describes the subconscious attitudes and values that support and assume the legitimacy of such structural and overt violence as cultural violence (</w:t>
      </w:r>
      <w:proofErr w:type="spellStart"/>
      <w:r>
        <w:rPr>
          <w:rFonts w:ascii="Garamond" w:hAnsi="Garamond"/>
          <w:color w:val="000000"/>
          <w:sz w:val="21"/>
          <w:szCs w:val="21"/>
        </w:rPr>
        <w:t>Galtung</w:t>
      </w:r>
      <w:proofErr w:type="spellEnd"/>
      <w:r>
        <w:rPr>
          <w:rFonts w:ascii="Garamond" w:hAnsi="Garamond"/>
          <w:color w:val="000000"/>
          <w:sz w:val="21"/>
          <w:szCs w:val="21"/>
        </w:rPr>
        <w:t xml:space="preserve">, 1996). Ross’s (1993; 2007) analysis of anthropological evidence and case studies from many cultures substantiates </w:t>
      </w:r>
      <w:proofErr w:type="spellStart"/>
      <w:r>
        <w:rPr>
          <w:rFonts w:ascii="Garamond" w:hAnsi="Garamond"/>
          <w:color w:val="000000"/>
          <w:sz w:val="21"/>
          <w:szCs w:val="21"/>
        </w:rPr>
        <w:t>Galtung’s</w:t>
      </w:r>
      <w:proofErr w:type="spellEnd"/>
      <w:r>
        <w:rPr>
          <w:rFonts w:ascii="Garamond" w:hAnsi="Garamond"/>
          <w:color w:val="000000"/>
          <w:sz w:val="21"/>
          <w:szCs w:val="21"/>
        </w:rPr>
        <w:t xml:space="preserve"> theory: human conflicts are rooted both in relatively tangible socially structured interests (access to resources for fulfilling wants and needs) and in less tangible culturally shaped narratives and interpretations (beliefs and values, fears and concern: what matters to people and why). An excellent global education for peace-building would address both structural and </w:t>
      </w:r>
      <w:proofErr w:type="spellStart"/>
      <w:r>
        <w:rPr>
          <w:rFonts w:ascii="Garamond" w:hAnsi="Garamond"/>
          <w:color w:val="000000"/>
          <w:sz w:val="21"/>
          <w:szCs w:val="21"/>
        </w:rPr>
        <w:t>psychocultural</w:t>
      </w:r>
      <w:proofErr w:type="spellEnd"/>
      <w:r>
        <w:rPr>
          <w:rFonts w:ascii="Garamond" w:hAnsi="Garamond"/>
          <w:color w:val="000000"/>
          <w:sz w:val="21"/>
          <w:szCs w:val="21"/>
        </w:rPr>
        <w:t xml:space="preserve"> causes of conflict and alternatives to violence for managing those conflicts at transnational, </w:t>
      </w:r>
      <w:r>
        <w:rPr>
          <w:rFonts w:ascii="Garamond" w:hAnsi="Garamond"/>
          <w:color w:val="000000"/>
          <w:sz w:val="21"/>
          <w:szCs w:val="21"/>
        </w:rPr>
        <w:lastRenderedPageBreak/>
        <w:t>national, and local levels. This requires transformation of curriculum, not mere addition to it. As British comparative education scholar Davies (2004) argues, peace education is about creating a degree of turbulence in the system by challenging what is accepted as reality about difference and about the ways to solve problems.</w:t>
      </w:r>
    </w:p>
    <w:p w:rsidR="00DF3338" w:rsidRDefault="00DF3338" w:rsidP="00DF3338">
      <w:pPr>
        <w:pStyle w:val="h1"/>
        <w:spacing w:before="240" w:beforeAutospacing="0" w:after="120" w:afterAutospacing="0" w:line="300" w:lineRule="atLeast"/>
        <w:ind w:left="480" w:right="480"/>
        <w:jc w:val="center"/>
        <w:rPr>
          <w:rFonts w:ascii="Garamond" w:hAnsi="Garamond"/>
          <w:b/>
          <w:bCs/>
          <w:color w:val="000000"/>
          <w:sz w:val="25"/>
          <w:szCs w:val="25"/>
        </w:rPr>
      </w:pPr>
      <w:r>
        <w:rPr>
          <w:rFonts w:ascii="Garamond" w:hAnsi="Garamond"/>
          <w:b/>
          <w:bCs/>
          <w:color w:val="000000"/>
          <w:sz w:val="25"/>
          <w:szCs w:val="25"/>
        </w:rPr>
        <w:t>Feminist Perspectives</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Feminist movements have taught us that “the personal is political.” Individual private actions have ramifications for the large-scale public distribution and exercise of power, and this is certainly an important principle at global as well as national and local levels. A major goal of citizenship education for peace-building must be to develop young people’s understanding of the consequences that their daily choices and habits have for the sources or escalation of global conflicts. For example, ecosystem interdependence means that environmental degradation and overuse of natural resources cause harm and scarcity for people around the globe. Economic interdependence and neoliberal globalization of trade mean that purchase of consumer goods produced far away where companies pay low wages and contribute little tax to local infrastructures contribute to forces that deprive workers of their human rights to safety and adequate sustenance. Globalized culture disseminated by mass media reinforces ideologies of sexism and racism, which in turn reinforce perpetuation of gender-based violence and institutionalized inequalities. Gender socialization is a key element of the culture of conflict and violence;</w:t>
      </w:r>
      <w:r>
        <w:rPr>
          <w:rStyle w:val="apple-converted-space"/>
          <w:rFonts w:ascii="Garamond" w:hAnsi="Garamond"/>
          <w:color w:val="000000"/>
          <w:sz w:val="21"/>
          <w:szCs w:val="21"/>
        </w:rPr>
        <w:t> </w:t>
      </w:r>
      <w:r>
        <w:rPr>
          <w:rStyle w:val="pbreak"/>
          <w:rFonts w:ascii="Garamond" w:hAnsi="Garamond"/>
          <w:color w:val="A3A3A3"/>
          <w:sz w:val="21"/>
          <w:szCs w:val="21"/>
        </w:rPr>
        <w:t>← 273 | 274 →</w:t>
      </w:r>
      <w:r>
        <w:rPr>
          <w:rStyle w:val="apple-converted-space"/>
          <w:rFonts w:ascii="Garamond" w:hAnsi="Garamond"/>
          <w:color w:val="000000"/>
          <w:sz w:val="21"/>
          <w:szCs w:val="21"/>
        </w:rPr>
        <w:t> </w:t>
      </w:r>
      <w:r>
        <w:rPr>
          <w:rFonts w:ascii="Garamond" w:hAnsi="Garamond"/>
          <w:color w:val="000000"/>
          <w:sz w:val="21"/>
          <w:szCs w:val="21"/>
        </w:rPr>
        <w:t>much individual as well as military violence is perpetrated by males and wrapped up in assertions of masculinity and heterosexuality. Given this context of patriarchy, real inclusion of girls’ and women’s concerns, problems, viewpoints, and cultures inevitably raises conflict. Constructively handled conflict is the essence of democracy and peace-building. Thus, global citizenship education is designed to encourage students to imagine the future, to notice and predict effects of today’s actions on tomorrow’s lives, and to recognize, respect, and care about diverse other problems.</w:t>
      </w:r>
    </w:p>
    <w:p w:rsidR="00DF3338" w:rsidRDefault="00DF3338" w:rsidP="00DF3338">
      <w:pPr>
        <w:pStyle w:val="h2"/>
        <w:spacing w:before="240" w:beforeAutospacing="0" w:after="120" w:afterAutospacing="0" w:line="300" w:lineRule="atLeast"/>
        <w:rPr>
          <w:rFonts w:ascii="Garamond" w:hAnsi="Garamond"/>
          <w:b/>
          <w:bCs/>
          <w:color w:val="000000"/>
          <w:sz w:val="22"/>
          <w:szCs w:val="22"/>
        </w:rPr>
      </w:pPr>
      <w:r>
        <w:rPr>
          <w:rFonts w:ascii="Garamond" w:hAnsi="Garamond"/>
          <w:b/>
          <w:bCs/>
          <w:color w:val="000000"/>
          <w:sz w:val="22"/>
          <w:szCs w:val="22"/>
        </w:rPr>
        <w:t>Dilemmas</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Here is my worry: caring and individual choices are not sufficient to redress the transnational causes of destructive conflict and violence. The problems are big and, by far the most powerful actors in the global arena are still nation-states. Although the world has a very significant nongovernmental system of independent international organizations and a weak but still important intergovernmental system through the United Nations, its sister agencies, and international treaties (</w:t>
      </w:r>
      <w:proofErr w:type="spellStart"/>
      <w:r>
        <w:rPr>
          <w:rFonts w:ascii="Garamond" w:hAnsi="Garamond"/>
          <w:color w:val="000000"/>
          <w:sz w:val="21"/>
          <w:szCs w:val="21"/>
        </w:rPr>
        <w:t>Boulding</w:t>
      </w:r>
      <w:proofErr w:type="spellEnd"/>
      <w:r>
        <w:rPr>
          <w:rFonts w:ascii="Garamond" w:hAnsi="Garamond"/>
          <w:color w:val="000000"/>
          <w:sz w:val="21"/>
          <w:szCs w:val="21"/>
        </w:rPr>
        <w:t xml:space="preserve">, 1988), superpower and middle-power national governments are still the locus of most large-scale collective decision-making, and they are the international actors </w:t>
      </w:r>
      <w:proofErr w:type="gramStart"/>
      <w:r>
        <w:rPr>
          <w:rFonts w:ascii="Garamond" w:hAnsi="Garamond"/>
          <w:color w:val="000000"/>
          <w:sz w:val="21"/>
          <w:szCs w:val="21"/>
        </w:rPr>
        <w:t>most able</w:t>
      </w:r>
      <w:proofErr w:type="gramEnd"/>
      <w:r>
        <w:rPr>
          <w:rFonts w:ascii="Garamond" w:hAnsi="Garamond"/>
          <w:color w:val="000000"/>
          <w:sz w:val="21"/>
          <w:szCs w:val="21"/>
        </w:rPr>
        <w:t xml:space="preserve"> to mobilize resources on a grand scale. Although many middle-class North American young people today are engaged via the Internet in politically relevant actions facilitated by nongovernmental organizations (NGOs) with global reach (</w:t>
      </w:r>
      <w:proofErr w:type="spellStart"/>
      <w:r>
        <w:rPr>
          <w:rFonts w:ascii="Garamond" w:hAnsi="Garamond"/>
          <w:color w:val="000000"/>
          <w:sz w:val="21"/>
          <w:szCs w:val="21"/>
        </w:rPr>
        <w:t>Torney-Purta</w:t>
      </w:r>
      <w:proofErr w:type="spellEnd"/>
      <w:r>
        <w:rPr>
          <w:rFonts w:ascii="Garamond" w:hAnsi="Garamond"/>
          <w:color w:val="000000"/>
          <w:sz w:val="21"/>
          <w:szCs w:val="21"/>
        </w:rPr>
        <w:t>, Lehmann, Oswald, &amp; Schultz, 2001), certain kinds of choices are inherently large scale and collective and cannot be made on an individual basis. For example, individuals can choose to cycle or to ride the bus, and they have a huge range of consumer goods to choose from, but by no independent personal choice can they fund public transportation or public education systems adequately, create a decent and accessible health care infrastructure, or bring about effective regulation of the employment and environmental practices of business. Only governments can do that.</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Thus young people’s frequent disengagement from governmental politics (</w:t>
      </w:r>
      <w:proofErr w:type="spellStart"/>
      <w:r>
        <w:rPr>
          <w:rFonts w:ascii="Garamond" w:hAnsi="Garamond"/>
          <w:color w:val="000000"/>
          <w:sz w:val="21"/>
          <w:szCs w:val="21"/>
        </w:rPr>
        <w:t>Torney-Purta</w:t>
      </w:r>
      <w:proofErr w:type="spellEnd"/>
      <w:r>
        <w:rPr>
          <w:rFonts w:ascii="Garamond" w:hAnsi="Garamond"/>
          <w:color w:val="000000"/>
          <w:sz w:val="21"/>
          <w:szCs w:val="21"/>
        </w:rPr>
        <w:t xml:space="preserve">, Lehmann, Oswald, &amp; Schultz, 2001) is a problem for global peace-building. Based on a study of schools’ relationships with local NGOs, </w:t>
      </w:r>
      <w:proofErr w:type="spellStart"/>
      <w:r>
        <w:rPr>
          <w:rFonts w:ascii="Garamond" w:hAnsi="Garamond"/>
          <w:color w:val="000000"/>
          <w:sz w:val="21"/>
          <w:szCs w:val="21"/>
        </w:rPr>
        <w:t>Kahne</w:t>
      </w:r>
      <w:proofErr w:type="spellEnd"/>
      <w:r>
        <w:rPr>
          <w:rFonts w:ascii="Garamond" w:hAnsi="Garamond"/>
          <w:color w:val="000000"/>
          <w:sz w:val="21"/>
          <w:szCs w:val="21"/>
        </w:rPr>
        <w:t xml:space="preserve"> and Westheimer (1996) argued that an emphasis on charity (as opposed to critical study and change) in service learning initiatives implicitly teaches ethnocentric superiority and reinforces incorrect</w:t>
      </w:r>
      <w:r>
        <w:rPr>
          <w:rStyle w:val="apple-converted-space"/>
          <w:rFonts w:ascii="Garamond" w:hAnsi="Garamond"/>
          <w:color w:val="000000"/>
          <w:sz w:val="21"/>
          <w:szCs w:val="21"/>
        </w:rPr>
        <w:t> </w:t>
      </w:r>
      <w:r>
        <w:rPr>
          <w:rStyle w:val="pbreak"/>
          <w:rFonts w:ascii="Garamond" w:hAnsi="Garamond"/>
          <w:color w:val="A3A3A3"/>
          <w:sz w:val="21"/>
          <w:szCs w:val="21"/>
        </w:rPr>
        <w:t>← 274 | 275 →</w:t>
      </w:r>
      <w:r>
        <w:rPr>
          <w:rStyle w:val="apple-converted-space"/>
          <w:rFonts w:ascii="Garamond" w:hAnsi="Garamond"/>
          <w:color w:val="000000"/>
          <w:sz w:val="21"/>
          <w:szCs w:val="21"/>
        </w:rPr>
        <w:t> </w:t>
      </w:r>
      <w:r>
        <w:rPr>
          <w:rFonts w:ascii="Garamond" w:hAnsi="Garamond"/>
          <w:color w:val="000000"/>
          <w:sz w:val="21"/>
          <w:szCs w:val="21"/>
        </w:rPr>
        <w:t xml:space="preserve">stereotypes about the causes of social problems. It locates problems out there rather than here and often ignores the role of government policies (as well as concentrated economic power) in shaping both conflicts and routes toward resolution. This argument applies equally to the global arena. Well-intended global education that </w:t>
      </w:r>
      <w:r>
        <w:rPr>
          <w:rFonts w:ascii="Garamond" w:hAnsi="Garamond"/>
          <w:color w:val="000000"/>
          <w:sz w:val="21"/>
          <w:szCs w:val="21"/>
        </w:rPr>
        <w:lastRenderedPageBreak/>
        <w:t>teaches students to care, to make responsible individual consumer choices, and to contribute to charity efforts does not adequately address the causes or the likely implementable solutions of destructive transnational conflict and war.</w:t>
      </w:r>
    </w:p>
    <w:p w:rsidR="00DF3338" w:rsidRDefault="00DF3338" w:rsidP="00DF3338">
      <w:pPr>
        <w:pStyle w:val="h1"/>
        <w:spacing w:before="240" w:beforeAutospacing="0" w:after="120" w:afterAutospacing="0" w:line="300" w:lineRule="atLeast"/>
        <w:ind w:left="480" w:right="480"/>
        <w:jc w:val="center"/>
        <w:rPr>
          <w:rFonts w:ascii="Garamond" w:hAnsi="Garamond"/>
          <w:b/>
          <w:bCs/>
          <w:color w:val="000000"/>
          <w:sz w:val="25"/>
          <w:szCs w:val="25"/>
        </w:rPr>
      </w:pPr>
      <w:r>
        <w:rPr>
          <w:rFonts w:ascii="Garamond" w:hAnsi="Garamond"/>
          <w:b/>
          <w:bCs/>
          <w:color w:val="000000"/>
          <w:sz w:val="25"/>
          <w:szCs w:val="25"/>
        </w:rPr>
        <w:t>A Partial Solution: Developing Conflict Competence</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 xml:space="preserve">One aspect of addressing these causes and solutions that public schools and teachers can address more effectively and equitably than any other social institution is the development of competence in understanding and handling all kinds of conflicts and controversies including questions of global and local justice (Davies, 2004; Hess &amp; </w:t>
      </w:r>
      <w:proofErr w:type="spellStart"/>
      <w:r>
        <w:rPr>
          <w:rFonts w:ascii="Garamond" w:hAnsi="Garamond"/>
          <w:color w:val="000000"/>
          <w:sz w:val="21"/>
          <w:szCs w:val="21"/>
        </w:rPr>
        <w:t>Posselt</w:t>
      </w:r>
      <w:proofErr w:type="spellEnd"/>
      <w:r>
        <w:rPr>
          <w:rFonts w:ascii="Garamond" w:hAnsi="Garamond"/>
          <w:color w:val="000000"/>
          <w:sz w:val="21"/>
          <w:szCs w:val="21"/>
        </w:rPr>
        <w:t>, 2002). Both teachers and students need learning opportunities that will help them overcome the fear of conflict and marginalization of dissent that is common in relatively peaceful societies such as North America (</w:t>
      </w:r>
      <w:proofErr w:type="spellStart"/>
      <w:r>
        <w:rPr>
          <w:rFonts w:ascii="Garamond" w:hAnsi="Garamond"/>
          <w:color w:val="000000"/>
          <w:sz w:val="21"/>
          <w:szCs w:val="21"/>
        </w:rPr>
        <w:t>Merelman</w:t>
      </w:r>
      <w:proofErr w:type="spellEnd"/>
      <w:r>
        <w:rPr>
          <w:rFonts w:ascii="Garamond" w:hAnsi="Garamond"/>
          <w:color w:val="000000"/>
          <w:sz w:val="21"/>
          <w:szCs w:val="21"/>
        </w:rPr>
        <w:t>, 1990). It takes practice to develop familiarity with the dynamics of conflict and the avenues for mitigation and resolution. Since problems and disagreements are inevitable in human life, paradoxically we will never develop peace by avoiding conflict. Peace and nonviolence are not states of quiet stasis, but dynamic environments characterized by the absence of fear, the presence of justice, and the continual use of resourceful conflict management and problem-solving processes (Franklin, 2006b). Public classrooms are relatively safe laboratories for guided practice to develop such resourcefulness; challenging the ways they are not yet sufficiently safe for all voices can be item one in the learning process (Bick-more, 2008).</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Simon (2001) demonstrated that moral and existential questions (about how people should act and one’s role in the world) are barely discussed in many high school classrooms even though such discussions are generally regarded by students to be their best learning experiences. On the rare occasions when these questions were confronted in her study classrooms, the discussion was typically uninformed by academic evidence. Open, equitable classroom discussion of important political and moral issues is a necessary element of students’ development of peace-building citizenship capabilities and motivations.</w:t>
      </w:r>
      <w:r>
        <w:rPr>
          <w:rStyle w:val="apple-converted-space"/>
          <w:rFonts w:ascii="Garamond" w:hAnsi="Garamond"/>
          <w:color w:val="000000"/>
          <w:sz w:val="21"/>
          <w:szCs w:val="21"/>
        </w:rPr>
        <w:t> </w:t>
      </w:r>
      <w:r>
        <w:rPr>
          <w:rStyle w:val="pbreak"/>
          <w:rFonts w:ascii="Garamond" w:hAnsi="Garamond"/>
          <w:color w:val="A3A3A3"/>
          <w:sz w:val="21"/>
          <w:szCs w:val="21"/>
        </w:rPr>
        <w:t>← 275 | 276 →</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 xml:space="preserve">In teacher education as well, learners need diverse explicit models of real-world uncertainty and the thinking processes by which to address them in local, global, and governmental contexts. People need to hear multiple perspectives expressed out loud. For </w:t>
      </w:r>
      <w:proofErr w:type="spellStart"/>
      <w:r>
        <w:rPr>
          <w:rFonts w:ascii="Garamond" w:hAnsi="Garamond"/>
          <w:color w:val="000000"/>
          <w:sz w:val="21"/>
          <w:szCs w:val="21"/>
        </w:rPr>
        <w:t>example</w:t>
      </w:r>
      <w:proofErr w:type="gramStart"/>
      <w:r>
        <w:rPr>
          <w:rFonts w:ascii="Garamond" w:hAnsi="Garamond"/>
          <w:color w:val="000000"/>
          <w:sz w:val="21"/>
          <w:szCs w:val="21"/>
        </w:rPr>
        <w:t>,”this</w:t>
      </w:r>
      <w:proofErr w:type="spellEnd"/>
      <w:proofErr w:type="gramEnd"/>
      <w:r>
        <w:rPr>
          <w:rFonts w:ascii="Garamond" w:hAnsi="Garamond"/>
          <w:color w:val="000000"/>
          <w:sz w:val="21"/>
          <w:szCs w:val="21"/>
        </w:rPr>
        <w:t xml:space="preserve"> is what I think is going on, and here is how I’m searching for a resolution.” People need practice in critical thinking and respectful listening across difference as well as in participation and creation (agency). In addition to traditional spaces for a democratic voice such as letters to government officials, teachers and students can conduct inquiries and communicate their views through the Internet and independent media, thereby not just demanding but contributing to more coverage of global issues relevant to peace and justice.</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 xml:space="preserve">For example, Werner (1997; 2002) recommends addressing media reports of scary subjects such as sectarian violence in the classroom. He offers practical strategies for guiding such discussions: resist stereotyping by contextualizing the event in relation to time and place and identifying diverse real participants, investigate less immediate causes and subsequent events including attempts to resolve the problem, predict and evaluate consequences, take a stand on the various solutions advocated, and apply these globally gleaned insights to relevant actions in participants’ own lives. Clearly, this kind of teaching requires teachers to have (and to know how to keep acquiring) substantive knowledge about world systems and spaces for action as well as procedural skills to facilitate open and cogent discussions. These are the very kinds of preparation that Yamashita (2006) found teachers to feel insecure about. Currently, typical teacher-development opportunities do not seem to have these global and conflict-facilitative dimensions (e.g., </w:t>
      </w:r>
      <w:proofErr w:type="spellStart"/>
      <w:r>
        <w:rPr>
          <w:rFonts w:ascii="Garamond" w:hAnsi="Garamond"/>
          <w:color w:val="000000"/>
          <w:sz w:val="21"/>
          <w:szCs w:val="21"/>
        </w:rPr>
        <w:t>Bickmore</w:t>
      </w:r>
      <w:proofErr w:type="spellEnd"/>
      <w:r>
        <w:rPr>
          <w:rFonts w:ascii="Garamond" w:hAnsi="Garamond"/>
          <w:color w:val="000000"/>
          <w:sz w:val="21"/>
          <w:szCs w:val="21"/>
        </w:rPr>
        <w:t>, 2005b). The support and learning system for teachers will have to be changed before most teachers, most of the time, can be expected to facilitate global peace-building citizenship education effectively.</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lastRenderedPageBreak/>
        <w:t>What I am arguing for here is consistent with long-standing proposals for actively democratic, critical, and problem-posing education, including those of John Dewey (1916) and Paulo Freire (1970).</w:t>
      </w:r>
    </w:p>
    <w:p w:rsidR="00DF3338" w:rsidRDefault="00DF3338" w:rsidP="00DF3338">
      <w:pPr>
        <w:pStyle w:val="extract"/>
        <w:spacing w:before="240" w:beforeAutospacing="0" w:after="240" w:afterAutospacing="0" w:line="288" w:lineRule="atLeast"/>
        <w:ind w:left="288" w:right="288"/>
        <w:jc w:val="both"/>
        <w:rPr>
          <w:rFonts w:ascii="Garamond" w:hAnsi="Garamond"/>
          <w:color w:val="000000"/>
          <w:sz w:val="20"/>
          <w:szCs w:val="20"/>
        </w:rPr>
      </w:pPr>
      <w:r>
        <w:rPr>
          <w:rFonts w:ascii="Garamond" w:hAnsi="Garamond"/>
          <w:color w:val="000000"/>
          <w:sz w:val="20"/>
          <w:szCs w:val="20"/>
        </w:rPr>
        <w:t>Problem-posing education involves a constant unveiling of reality.…[It] strives for the emergence of consciousness and critical intervention in reality. Students, as they are increasingly posed with problems relating to themselves in the world and with the world, will feel increasingly challenged and obliged to respond to that challenge (pp. 80-81).</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The danger, however, is that critical, conflictual pedagogy may inadvertently silence or exclude at the same time that it generates interest</w:t>
      </w:r>
      <w:r>
        <w:rPr>
          <w:rStyle w:val="apple-converted-space"/>
          <w:rFonts w:ascii="Garamond" w:hAnsi="Garamond"/>
          <w:color w:val="000000"/>
          <w:sz w:val="21"/>
          <w:szCs w:val="21"/>
        </w:rPr>
        <w:t> </w:t>
      </w:r>
      <w:r>
        <w:rPr>
          <w:rStyle w:val="pbreak"/>
          <w:rFonts w:ascii="Garamond" w:hAnsi="Garamond"/>
          <w:color w:val="A3A3A3"/>
          <w:sz w:val="21"/>
          <w:szCs w:val="21"/>
        </w:rPr>
        <w:t>← 276 | 277 →</w:t>
      </w:r>
      <w:r>
        <w:rPr>
          <w:rStyle w:val="apple-converted-space"/>
          <w:rFonts w:ascii="Garamond" w:hAnsi="Garamond"/>
          <w:color w:val="000000"/>
          <w:sz w:val="21"/>
          <w:szCs w:val="21"/>
        </w:rPr>
        <w:t> </w:t>
      </w:r>
      <w:r>
        <w:rPr>
          <w:rFonts w:ascii="Garamond" w:hAnsi="Garamond"/>
          <w:color w:val="000000"/>
          <w:sz w:val="21"/>
          <w:szCs w:val="21"/>
        </w:rPr>
        <w:t>(Ellsworth, 1989). When a teacher tries to engage a class in discussion of discrepant information or divergent viewpoints, often only the more confident students are directly involved in practicing elements of democratic conflict management. Other students remain invisible or outsiders, “alien and separate within” the classroom (Metz, 1978, p. 81). How many young females, in particular, still enact the old lesson, “If you can't say something nice, don't say anything at all”? Laissez-faire confrontation of conflictual topics, in which social exclusion is not confronted, can cause students to withdraw and reinforce closed-mindedness. In a long-term observational study of four high school classes that I conducted many years ago, both female and male students responded in varying ways to conflictual discussions in the social studies classroom (</w:t>
      </w:r>
      <w:proofErr w:type="spellStart"/>
      <w:r>
        <w:rPr>
          <w:rFonts w:ascii="Garamond" w:hAnsi="Garamond"/>
          <w:color w:val="000000"/>
          <w:sz w:val="21"/>
          <w:szCs w:val="21"/>
        </w:rPr>
        <w:t>Bickmore</w:t>
      </w:r>
      <w:proofErr w:type="spellEnd"/>
      <w:r>
        <w:rPr>
          <w:rFonts w:ascii="Garamond" w:hAnsi="Garamond"/>
          <w:color w:val="000000"/>
          <w:sz w:val="21"/>
          <w:szCs w:val="21"/>
        </w:rPr>
        <w:t>, 1993; 1997). While more students were more engaged when there was conflict on the table, compared to more traditional pedagogies, many of the students (disproportionately females) remained silent. When the conflictual topic was framed as a competitive debate, the disparity between the stars and the “silent majority” was even bigger. Gendered roles of docility and aggression are still perpetuated in many classrooms.</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However, there are real alternatives to competitive, exclusionary approaches to conflict pedagogy. The discipline of constructive silence— respectful and open-minded listening across difference—can be taught and practiced in classrooms.</w:t>
      </w:r>
    </w:p>
    <w:p w:rsidR="00DF3338" w:rsidRDefault="00DF3338" w:rsidP="00DF3338">
      <w:pPr>
        <w:pStyle w:val="extract"/>
        <w:spacing w:before="240" w:beforeAutospacing="0" w:after="240" w:afterAutospacing="0" w:line="288" w:lineRule="atLeast"/>
        <w:ind w:left="288" w:right="288"/>
        <w:jc w:val="both"/>
        <w:rPr>
          <w:rFonts w:ascii="Garamond" w:hAnsi="Garamond"/>
          <w:color w:val="000000"/>
          <w:sz w:val="20"/>
          <w:szCs w:val="20"/>
        </w:rPr>
      </w:pPr>
      <w:r>
        <w:rPr>
          <w:rFonts w:ascii="Garamond" w:hAnsi="Garamond"/>
          <w:color w:val="000000"/>
          <w:sz w:val="20"/>
          <w:szCs w:val="20"/>
        </w:rPr>
        <w:t xml:space="preserve">In the process of speaking and listening, the discipline of silence, which needs to be developed with serious intent by subjects who speak and listen, is a sine qua non of dialogical communication. …Those who have something to say should know that they are not the only ones with ideas and opinions that need to be expressed. Even more than that, they should be conscious that, no matter how important the issue, their opinion probably will not be the one truth long and anxiously </w:t>
      </w:r>
      <w:proofErr w:type="gramStart"/>
      <w:r>
        <w:rPr>
          <w:rFonts w:ascii="Garamond" w:hAnsi="Garamond"/>
          <w:color w:val="000000"/>
          <w:sz w:val="20"/>
          <w:szCs w:val="20"/>
        </w:rPr>
        <w:t>awaited</w:t>
      </w:r>
      <w:proofErr w:type="gramEnd"/>
      <w:r>
        <w:rPr>
          <w:rFonts w:ascii="Garamond" w:hAnsi="Garamond"/>
          <w:color w:val="000000"/>
          <w:sz w:val="20"/>
          <w:szCs w:val="20"/>
        </w:rPr>
        <w:t xml:space="preserve"> for by the multitudes. In addition, they should be aware that the person listening also has something to say and that if this is not taken into account, their talking, no matter how correct and convincing, will not fall on receptive ears (Freire, 1998, pp. 104–107).</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More explicit and consistent incorporation of transnational, multicultural, and gendered perspectives and conflict communication skills would deepen the peace-building relevance of critical democratic education. Sources of and solutions to conflict are deeply rooted within cultures and social identities, and deeply ingrained in transnational social structures, so practice with multiple perspectives only within an ethnocentric and gender-ignorant bubble is unlikely to apply to complex global problems. Teachers as well as students need lots of opportunities</w:t>
      </w:r>
      <w:r>
        <w:rPr>
          <w:rStyle w:val="apple-converted-space"/>
          <w:rFonts w:ascii="Garamond" w:hAnsi="Garamond"/>
          <w:color w:val="000000"/>
          <w:sz w:val="21"/>
          <w:szCs w:val="21"/>
        </w:rPr>
        <w:t> </w:t>
      </w:r>
      <w:r>
        <w:rPr>
          <w:rStyle w:val="pbreak"/>
          <w:rFonts w:ascii="Garamond" w:hAnsi="Garamond"/>
          <w:color w:val="A3A3A3"/>
          <w:sz w:val="21"/>
          <w:szCs w:val="21"/>
        </w:rPr>
        <w:t>← 277 | 278 →</w:t>
      </w:r>
      <w:r>
        <w:rPr>
          <w:rStyle w:val="apple-converted-space"/>
          <w:rFonts w:ascii="Garamond" w:hAnsi="Garamond"/>
          <w:color w:val="000000"/>
          <w:sz w:val="21"/>
          <w:szCs w:val="21"/>
        </w:rPr>
        <w:t> </w:t>
      </w:r>
      <w:r>
        <w:rPr>
          <w:rFonts w:ascii="Garamond" w:hAnsi="Garamond"/>
          <w:color w:val="000000"/>
          <w:sz w:val="21"/>
          <w:szCs w:val="21"/>
        </w:rPr>
        <w:t>and lots of support to develop competence and confidence in listening and acting in the global arena.</w:t>
      </w:r>
    </w:p>
    <w:p w:rsidR="00DF3338" w:rsidRDefault="00DF3338" w:rsidP="00DF3338">
      <w:pPr>
        <w:pStyle w:val="h1"/>
        <w:spacing w:before="240" w:beforeAutospacing="0" w:after="120" w:afterAutospacing="0" w:line="300" w:lineRule="atLeast"/>
        <w:ind w:left="480" w:right="480"/>
        <w:jc w:val="center"/>
        <w:rPr>
          <w:rFonts w:ascii="Garamond" w:hAnsi="Garamond"/>
          <w:b/>
          <w:bCs/>
          <w:color w:val="000000"/>
          <w:sz w:val="25"/>
          <w:szCs w:val="25"/>
        </w:rPr>
      </w:pPr>
      <w:r>
        <w:rPr>
          <w:rFonts w:ascii="Garamond" w:hAnsi="Garamond"/>
          <w:b/>
          <w:bCs/>
          <w:color w:val="000000"/>
          <w:sz w:val="25"/>
          <w:szCs w:val="25"/>
        </w:rPr>
        <w:t>Ideas for Teachers</w:t>
      </w:r>
    </w:p>
    <w:p w:rsidR="00DF3338" w:rsidRDefault="00DF3338" w:rsidP="00DF3338">
      <w:pPr>
        <w:pStyle w:val="h2"/>
        <w:spacing w:before="0" w:beforeAutospacing="0" w:after="120" w:afterAutospacing="0" w:line="300" w:lineRule="atLeast"/>
        <w:rPr>
          <w:rFonts w:ascii="Garamond" w:hAnsi="Garamond"/>
          <w:b/>
          <w:bCs/>
          <w:color w:val="000000"/>
          <w:sz w:val="22"/>
          <w:szCs w:val="22"/>
        </w:rPr>
      </w:pPr>
      <w:r>
        <w:rPr>
          <w:rFonts w:ascii="Garamond" w:hAnsi="Garamond"/>
          <w:b/>
          <w:bCs/>
          <w:color w:val="000000"/>
          <w:sz w:val="22"/>
          <w:szCs w:val="22"/>
        </w:rPr>
        <w:t>Peace-Building Citizenship</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 xml:space="preserve">Conflicts are inevitable. They present choices because they can be handled in many different ways. Violence is learned behavior, reinforced (or restricted) by norms, sanctions, and procedures in social contexts such as schools. </w:t>
      </w:r>
      <w:r>
        <w:rPr>
          <w:rFonts w:ascii="Garamond" w:hAnsi="Garamond"/>
          <w:color w:val="000000"/>
          <w:sz w:val="21"/>
          <w:szCs w:val="21"/>
        </w:rPr>
        <w:lastRenderedPageBreak/>
        <w:t>Equally, nonviolence is both learned by individuals and encouraged or discouraged by social contexts. To try to explain a problem or to seek alternate solutions is not to excuse a violent act. Peace-building citizenship education includes vocabulary, examples, discussion, and reflection on the ways conflicts may arise, evolve, escalate and deescalate, and on the ways participants, bystanders, advocates, third-party peacemakers, and institutional changes can help to move conflicts away from violence and toward resolution. All this can occur in the daily practice of human relations and discipline in school as well as in explicit subject matter lessons.</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Human relations and discipline teach by modeling, guiding students to practice, and reinforcing particular norms for interaction. For example, punitive approaches to school safety focus on blaming and excluding alleged perpetrators rather than meaningful problem-solving. Unfortunately, teachers sometimes reinforce status hierarchies by dividing in-groups (such as athletes or those designated as good students) from out-groups (such as newcomers, cultural minorities, or people who don’t fit gendered body ideals) through laissez-faire classroom facilitation that does not challenge aggression, by engaging with or ignoring certain students, facilitating win-or-lose competitions, and so forth. Aronson (2000) shows how such competitive and dehumanizing environments can make severe violence more likely and how; in contrast, teachers and whole school staffs can build equitable, inclusive, and cooperative environments that discourage violence by encouraging healthy relationships.</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Thus peace-building education can take place through transformation of punitive or competitive climates into participatory problem-solving environments. For example, students may be taught and empowered as peer mediators to help resolve disputes in classrooms or at recess and before school. Some teachers use peacemaking circles, class meetings, and other dialogue processes regularly in their classrooms to facilitate students’ practice in caring, communicating, and problem solving</w:t>
      </w:r>
      <w:r>
        <w:rPr>
          <w:rStyle w:val="apple-converted-space"/>
          <w:rFonts w:ascii="Garamond" w:hAnsi="Garamond"/>
          <w:color w:val="000000"/>
          <w:sz w:val="21"/>
          <w:szCs w:val="21"/>
        </w:rPr>
        <w:t> </w:t>
      </w:r>
      <w:r>
        <w:rPr>
          <w:rStyle w:val="pbreak"/>
          <w:rFonts w:ascii="Garamond" w:hAnsi="Garamond"/>
          <w:color w:val="A3A3A3"/>
          <w:sz w:val="21"/>
          <w:szCs w:val="21"/>
        </w:rPr>
        <w:t>← 278 | 279 →</w:t>
      </w:r>
      <w:r>
        <w:rPr>
          <w:rStyle w:val="apple-converted-space"/>
          <w:rFonts w:ascii="Garamond" w:hAnsi="Garamond"/>
          <w:color w:val="000000"/>
          <w:sz w:val="21"/>
          <w:szCs w:val="21"/>
        </w:rPr>
        <w:t> </w:t>
      </w:r>
      <w:r>
        <w:rPr>
          <w:rFonts w:ascii="Garamond" w:hAnsi="Garamond"/>
          <w:color w:val="000000"/>
          <w:sz w:val="21"/>
          <w:szCs w:val="21"/>
        </w:rPr>
        <w:t xml:space="preserve">(including deliberating together to create fair and widely understood progressive discipline expectations). School staffs may work to create gender-equitable environments that broaden the social space and acceptance for nonviolent expressions of masculinity, to counteract bias and human rights violations such as homophobia and racism, and to </w:t>
      </w:r>
      <w:proofErr w:type="spellStart"/>
      <w:r>
        <w:rPr>
          <w:rFonts w:ascii="Garamond" w:hAnsi="Garamond"/>
          <w:color w:val="000000"/>
          <w:sz w:val="21"/>
          <w:szCs w:val="21"/>
        </w:rPr>
        <w:t>denormalize</w:t>
      </w:r>
      <w:proofErr w:type="spellEnd"/>
      <w:r>
        <w:rPr>
          <w:rFonts w:ascii="Garamond" w:hAnsi="Garamond"/>
          <w:color w:val="000000"/>
          <w:sz w:val="21"/>
          <w:szCs w:val="21"/>
        </w:rPr>
        <w:t xml:space="preserve"> aggression. School-wide meetings and community activities also may facilitate opportunities for diverse students and staff to voice, understand, and handle disagreements and feelings on sensitive issues.</w:t>
      </w:r>
    </w:p>
    <w:p w:rsidR="00DF3338" w:rsidRDefault="00DF3338" w:rsidP="00DF3338">
      <w:pPr>
        <w:pStyle w:val="h2"/>
        <w:spacing w:before="240" w:beforeAutospacing="0" w:after="120" w:afterAutospacing="0" w:line="300" w:lineRule="atLeast"/>
        <w:rPr>
          <w:rFonts w:ascii="Garamond" w:hAnsi="Garamond"/>
          <w:b/>
          <w:bCs/>
          <w:color w:val="000000"/>
          <w:sz w:val="22"/>
          <w:szCs w:val="22"/>
        </w:rPr>
      </w:pPr>
      <w:r>
        <w:rPr>
          <w:rFonts w:ascii="Garamond" w:hAnsi="Garamond"/>
          <w:b/>
          <w:bCs/>
          <w:color w:val="000000"/>
          <w:sz w:val="22"/>
          <w:szCs w:val="22"/>
        </w:rPr>
        <w:t>Subject-Matter Lessons</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 xml:space="preserve">As for explicit subject-matter lessons, most of the elements of peace-building education are already included in North American curriculum guidelines, although these tend to emphasize component skills more than putting these together into practice with conflictual topics (e.g., </w:t>
      </w:r>
      <w:proofErr w:type="spellStart"/>
      <w:r>
        <w:rPr>
          <w:rFonts w:ascii="Garamond" w:hAnsi="Garamond"/>
          <w:color w:val="000000"/>
          <w:sz w:val="21"/>
          <w:szCs w:val="21"/>
        </w:rPr>
        <w:t>Bickmore</w:t>
      </w:r>
      <w:proofErr w:type="spellEnd"/>
      <w:r>
        <w:rPr>
          <w:rFonts w:ascii="Garamond" w:hAnsi="Garamond"/>
          <w:color w:val="000000"/>
          <w:sz w:val="21"/>
          <w:szCs w:val="21"/>
        </w:rPr>
        <w:t>, 2005a). For example,</w:t>
      </w:r>
    </w:p>
    <w:p w:rsidR="00DF3338" w:rsidRDefault="00DF3338" w:rsidP="00DF3338">
      <w:pPr>
        <w:pStyle w:val="bulletlist1"/>
        <w:spacing w:before="24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English language arts: effective listening, speaking, and discussion, and comparing one’s own responses to those of characters in literature</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Social studies: critical thinking and media literacy, such as recognizing bias, assessing reliability of sources, and appreciating social and cultural differences; familiarity with issue negotiation and decision-making processes of governmental and nongovernmental systems; simulation of the United Nations, Security Council, and the General Assembly’s decision-making processes for negotiation and compromise rather than exclusionary measures, sanctions and retribution</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Health and physical education: participation, cooperation, respectful interaction, decision-making for healthy relationships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Math and science: application of conceptual tools to real local, national, and global problems, such as formulating questions, data management and probability, summarizing and assessing evidence, and describing the consequences of human actions on ecosystems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lastRenderedPageBreak/>
        <w:t>•</w:t>
      </w:r>
      <w:r>
        <w:rPr>
          <w:rStyle w:val="bullet-space"/>
          <w:rFonts w:ascii="Garamond" w:hAnsi="Garamond"/>
          <w:color w:val="000000"/>
          <w:sz w:val="21"/>
          <w:szCs w:val="21"/>
        </w:rPr>
        <w:t> </w:t>
      </w:r>
      <w:r>
        <w:rPr>
          <w:rFonts w:ascii="Garamond" w:hAnsi="Garamond"/>
          <w:color w:val="000000"/>
          <w:sz w:val="21"/>
          <w:szCs w:val="21"/>
        </w:rPr>
        <w:t>Drama education and role-playing pedagogies: speaking or writing in role, creatively addressing multiple perspectives on controversial issues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Fine arts: recognizing how elements of design communicate feelings and ideas.</w:t>
      </w:r>
      <w:r>
        <w:rPr>
          <w:rStyle w:val="apple-converted-space"/>
          <w:rFonts w:ascii="Garamond" w:hAnsi="Garamond"/>
          <w:color w:val="000000"/>
          <w:sz w:val="21"/>
          <w:szCs w:val="21"/>
        </w:rPr>
        <w:t> </w:t>
      </w:r>
      <w:r>
        <w:rPr>
          <w:rStyle w:val="pbreak"/>
          <w:rFonts w:ascii="Garamond" w:hAnsi="Garamond"/>
          <w:color w:val="A3A3A3"/>
          <w:sz w:val="21"/>
          <w:szCs w:val="21"/>
        </w:rPr>
        <w:t>← 279 | 280 →</w:t>
      </w:r>
    </w:p>
    <w:p w:rsidR="00DF3338" w:rsidRDefault="00DF3338" w:rsidP="00DF3338">
      <w:pPr>
        <w:pStyle w:val="h2"/>
        <w:spacing w:before="240" w:beforeAutospacing="0" w:after="120" w:afterAutospacing="0" w:line="300" w:lineRule="atLeast"/>
        <w:rPr>
          <w:rFonts w:ascii="Garamond" w:hAnsi="Garamond"/>
          <w:b/>
          <w:bCs/>
          <w:color w:val="000000"/>
          <w:sz w:val="22"/>
          <w:szCs w:val="22"/>
        </w:rPr>
      </w:pPr>
      <w:r>
        <w:rPr>
          <w:rFonts w:ascii="Garamond" w:hAnsi="Garamond"/>
          <w:b/>
          <w:bCs/>
          <w:color w:val="000000"/>
          <w:sz w:val="22"/>
          <w:szCs w:val="22"/>
        </w:rPr>
        <w:t>Conflict Competency Pedagogy</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Conflict competency includes capacities of the heart as well as of the mind. Below, I give examples of learning activities, applicable across various subject areas, to achieve three basic ingredients of conflict competency: critical inquiry and reasoning about conflict; conflict communication processes; and skills and values for inclusion and equity.</w:t>
      </w:r>
    </w:p>
    <w:p w:rsidR="00DF3338" w:rsidRDefault="00DF3338" w:rsidP="00DF3338">
      <w:pPr>
        <w:pStyle w:val="h2"/>
        <w:spacing w:before="240" w:beforeAutospacing="0" w:after="120" w:afterAutospacing="0" w:line="300" w:lineRule="atLeast"/>
        <w:rPr>
          <w:rFonts w:ascii="Garamond" w:hAnsi="Garamond"/>
          <w:b/>
          <w:bCs/>
          <w:color w:val="000000"/>
          <w:sz w:val="22"/>
          <w:szCs w:val="22"/>
        </w:rPr>
      </w:pPr>
      <w:r>
        <w:rPr>
          <w:rFonts w:ascii="Garamond" w:hAnsi="Garamond"/>
          <w:b/>
          <w:bCs/>
          <w:color w:val="000000"/>
          <w:sz w:val="22"/>
          <w:szCs w:val="22"/>
        </w:rPr>
        <w:t>Critical Inquiry and Reasoning about Conflict</w:t>
      </w:r>
    </w:p>
    <w:p w:rsidR="00DF3338" w:rsidRDefault="00DF3338" w:rsidP="00DF3338">
      <w:pPr>
        <w:pStyle w:val="bulletlist1"/>
        <w:spacing w:before="24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Collect photo images depicting conflict from recent news media. Invite students in small groups to discuss each image: What does the conflict seem to be about? What viewpoints are represented? What kind of conflict is this? How might participants be affected by what is going on? Who else, not in the picture, might be affected? What might have happened to bring about this situation? What might happen as a result? How do you feel about the conflict depicted, and why? When groups report back to the class, compare results to discern common and contrasting features and causes of conflict. Discuss potential positive effects of conflict (such as change, redress of unfairness, or learning) as well as negative effects.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Describe the symptoms and clues of conflict escalation and actions by participants and bystanders that can help to create safety and deescalate problems. Practice by role-playing scenarios, having actors “freeze” at key moments for the group to debrief. Distinguish behavior (what people do—which presents potentially resolvable problems) from identity (which addresses only what people are—which results in blame).</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Examine questions of resource scarcity, contamination, development, and other conflicts rooted in exchanging of space or capital, such as deciding where to locate a subway line or a landfill, or identifying patterns of energy consumption and consequent oil trade interests. Apply geographic and economic concepts such as population density, comparative advantage, and human-environment interaction. Facilitate conflict analysis by using geography skills such as thematic mapping and math skills such as graphing, patterning, and prediction.</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Practice identifying the wants, needs, and concerns motivating each party’s position in a conflict (known as interests) including basic human rights such as clean water, nourishing food, adequate health care, access to quality education, work that confers a sense of dignity</w:t>
      </w:r>
      <w:r>
        <w:rPr>
          <w:rStyle w:val="apple-converted-space"/>
          <w:rFonts w:ascii="Garamond" w:hAnsi="Garamond"/>
          <w:color w:val="000000"/>
          <w:sz w:val="21"/>
          <w:szCs w:val="21"/>
        </w:rPr>
        <w:t> </w:t>
      </w:r>
      <w:r>
        <w:rPr>
          <w:rStyle w:val="pbreak"/>
          <w:rFonts w:ascii="Garamond" w:hAnsi="Garamond"/>
          <w:color w:val="A3A3A3"/>
          <w:sz w:val="21"/>
          <w:szCs w:val="21"/>
        </w:rPr>
        <w:t>← 280 | 281 →</w:t>
      </w:r>
      <w:r>
        <w:rPr>
          <w:rStyle w:val="apple-converted-space"/>
          <w:rFonts w:ascii="Garamond" w:hAnsi="Garamond"/>
          <w:color w:val="000000"/>
          <w:sz w:val="21"/>
          <w:szCs w:val="21"/>
        </w:rPr>
        <w:t> </w:t>
      </w:r>
      <w:r>
        <w:rPr>
          <w:rFonts w:ascii="Garamond" w:hAnsi="Garamond"/>
          <w:color w:val="000000"/>
          <w:sz w:val="21"/>
          <w:szCs w:val="21"/>
        </w:rPr>
        <w:t>and worth, opportunities for rest and leisure. Examine situations in which parties have shared as well as competing interests. Study conflict persuasion strategies such as the use of symbols. Apply these concepts to interpret, compare, and create political cartoons about historical and current issues.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Use various role-play pedagogies such as readers’ theater and simulations, combined with thoughtful preparation and debriefing of roles and concepts, to illuminate diverse perspectives and interests, sources of power, and opportunities for addressing inequity problems. For example, have students research and then assume the roles of delegates at a community council, task force, or the UN Security Council or General Assembly, researching the positions of their constituencies or countries on a topic agreed upon, and then coming together to enact one or more meetings. The United States Institute of Peace has produced complete teaching guides and materials on peace settlements and human rights violations in Cambodia and Sri Lanka as well as a general Guide to Using Simulations (</w:t>
      </w:r>
      <w:hyperlink r:id="rId5" w:history="1">
        <w:r>
          <w:rPr>
            <w:rStyle w:val="Hyperlink"/>
            <w:rFonts w:ascii="Garamond" w:hAnsi="Garamond"/>
            <w:sz w:val="21"/>
            <w:szCs w:val="21"/>
          </w:rPr>
          <w:t>www.usip.org</w:t>
        </w:r>
      </w:hyperlink>
      <w:r>
        <w:rPr>
          <w:rFonts w:ascii="Garamond" w:hAnsi="Garamond"/>
          <w:color w:val="000000"/>
          <w:sz w:val="21"/>
          <w:szCs w:val="21"/>
        </w:rPr>
        <w:t>, 2004). Build in opportunities for all students to speak up as active participants, to take turns acting as observer and reporter, and to debrief afterward.</w:t>
      </w:r>
    </w:p>
    <w:p w:rsidR="00DF3338" w:rsidRDefault="00DF3338" w:rsidP="00DF3338">
      <w:pPr>
        <w:pStyle w:val="h2"/>
        <w:spacing w:before="240" w:beforeAutospacing="0" w:after="120" w:afterAutospacing="0" w:line="300" w:lineRule="atLeast"/>
        <w:rPr>
          <w:rFonts w:ascii="Garamond" w:hAnsi="Garamond"/>
          <w:b/>
          <w:bCs/>
          <w:color w:val="000000"/>
          <w:sz w:val="22"/>
          <w:szCs w:val="22"/>
        </w:rPr>
      </w:pPr>
      <w:r>
        <w:rPr>
          <w:rFonts w:ascii="Garamond" w:hAnsi="Garamond"/>
          <w:b/>
          <w:bCs/>
          <w:color w:val="000000"/>
          <w:sz w:val="22"/>
          <w:szCs w:val="22"/>
        </w:rPr>
        <w:t>Conflict Communication Processes</w:t>
      </w:r>
    </w:p>
    <w:p w:rsidR="00DF3338" w:rsidRDefault="00DF3338" w:rsidP="00DF3338">
      <w:pPr>
        <w:pStyle w:val="bulletlist1"/>
        <w:spacing w:before="24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lastRenderedPageBreak/>
        <w:t>•</w:t>
      </w:r>
      <w:r>
        <w:rPr>
          <w:rStyle w:val="bullet-space"/>
          <w:rFonts w:ascii="Garamond" w:hAnsi="Garamond"/>
          <w:color w:val="000000"/>
          <w:sz w:val="21"/>
          <w:szCs w:val="21"/>
        </w:rPr>
        <w:t> </w:t>
      </w:r>
      <w:r>
        <w:rPr>
          <w:rFonts w:ascii="Garamond" w:hAnsi="Garamond"/>
          <w:color w:val="000000"/>
          <w:sz w:val="21"/>
          <w:szCs w:val="21"/>
        </w:rPr>
        <w:t>Nearly all literature plots and news stories involve some kind of conflict and characters with different perspectives, so reading and writing are natural places for conflict education. Engage students’ imagination by discussing the viewpoints, fairness concerns, and alternative frames of reference embodied in literature, poetry, art, drama, and news. Select stories in which social justice problems are acted upon by the characters, to stimulate discussion, and to offer models of possible ways to resist injustice. Invite students to practice speaking for themselves, orally and in writing, using feelings-related vocabulary to articulate what I believe, want, and need, instead of blaming, and to respond respectfully to the feelings of others by discussing sensitive issues arising in various kinds of texts.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Reflective listening and paraphrasing exercise: Divide students into two lines representing different viewpoints. Simultaneously (to reduce shyness), all those in line A state and explain their views on a contentious question while their partners in line B listen silently, then ask nonjudgmental questions to elicit further clarification and under</w:t>
      </w:r>
      <w:r>
        <w:rPr>
          <w:rStyle w:val="apple-converted-space"/>
          <w:rFonts w:ascii="Garamond" w:hAnsi="Garamond"/>
          <w:color w:val="000000"/>
          <w:sz w:val="21"/>
          <w:szCs w:val="21"/>
        </w:rPr>
        <w:t> </w:t>
      </w:r>
      <w:r>
        <w:rPr>
          <w:rStyle w:val="pbreak"/>
          <w:rFonts w:ascii="Garamond" w:hAnsi="Garamond"/>
          <w:color w:val="A3A3A3"/>
          <w:sz w:val="21"/>
          <w:szCs w:val="21"/>
        </w:rPr>
        <w:t>← 281 | 282 →</w:t>
      </w:r>
      <w:r>
        <w:rPr>
          <w:rStyle w:val="apple-converted-space"/>
          <w:rFonts w:ascii="Garamond" w:hAnsi="Garamond"/>
          <w:color w:val="000000"/>
          <w:sz w:val="21"/>
          <w:szCs w:val="21"/>
        </w:rPr>
        <w:t> </w:t>
      </w:r>
      <w:r>
        <w:rPr>
          <w:rFonts w:ascii="Garamond" w:hAnsi="Garamond"/>
          <w:color w:val="000000"/>
          <w:sz w:val="21"/>
          <w:szCs w:val="21"/>
        </w:rPr>
        <w:t>standing. Next, person B summarizes (reflects) what he or she has heard including feelings expressed through body language. Person A offers feedback about what they understood or missed. Switch roles and repeat. Debrief as a group: summarize types of questions and listening behaviors that facilitated effective communication, and distinguish these from argumentative or inhibitive behaviors.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Brainstorming creative thinking exercise: First, establish context expectations: set a time and place for voicing creative, incomplete, or potentially risky ideas, encourage a large number of ideas including ones that might seem silly or unworkable, have every idea recorded and visible, build on prior ideas by suggesting related ideas and alternatives (do not evaluate or discuss any idea during the session). Practice first with a fun topic such as imagining alternate uses for a familiar object, then practice again with potential responses to a problem in the school or in course material. After the brainstorming session, guide the class to categorize the suggestions according to types of solutions, different actors, or timing, and so forth. An optional second round of brainstorming may add categories or ideas that become apparent in this process. Have students predict the consequences of each action idea. Last, choose together a few promising ideas to combine, refine, and develop further: small groups may develop these into proposals to bring back to the class.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Negotiation exercise: First, students discern, substantiate with evidence, and prepare to explain their own perspectives on the proposals above or on a topic linked to course content. Members of each side have a turn to explain their understanding of the problem and what they want. Participants ask each other open-ended questions and analyze the situation to identify interests that they have in common or that are compatible (interests that dovetail) as well as opposing interests and concerns, and consider the interests of other stakeholders not represented. Next, they brainstorm to invent win-win ways of meeting each party’s interests and concerns. After brain-storming, they constructively express evaluations, predictions, and concerns about each potential solution; they articulate areas of agreement, and design a plan and timeline to address areas of continuing disagreement. Students also may be trained to act as third-party mediators to facilitate such negotiations (resources include the School Mediators Field Guide,</w:t>
      </w:r>
      <w:r>
        <w:rPr>
          <w:rStyle w:val="apple-converted-space"/>
          <w:rFonts w:ascii="Garamond" w:hAnsi="Garamond"/>
          <w:color w:val="000000"/>
          <w:sz w:val="21"/>
          <w:szCs w:val="21"/>
        </w:rPr>
        <w:t> </w:t>
      </w:r>
      <w:hyperlink r:id="rId6" w:history="1">
        <w:r>
          <w:rPr>
            <w:rStyle w:val="Hyperlink"/>
            <w:rFonts w:ascii="Garamond" w:hAnsi="Garamond"/>
            <w:sz w:val="21"/>
            <w:szCs w:val="21"/>
          </w:rPr>
          <w:t>www.schoolmediation.com/books</w:t>
        </w:r>
      </w:hyperlink>
      <w:r>
        <w:rPr>
          <w:rFonts w:ascii="Garamond" w:hAnsi="Garamond"/>
          <w:color w:val="000000"/>
          <w:sz w:val="21"/>
          <w:szCs w:val="21"/>
        </w:rPr>
        <w:t>).</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 xml:space="preserve">The constructive academic controversy format (Avery, Johnson, &amp; Johnson, 1999; </w:t>
      </w:r>
      <w:proofErr w:type="spellStart"/>
      <w:r>
        <w:rPr>
          <w:rFonts w:ascii="Garamond" w:hAnsi="Garamond"/>
          <w:color w:val="000000"/>
          <w:sz w:val="21"/>
          <w:szCs w:val="21"/>
        </w:rPr>
        <w:t>Stevahn</w:t>
      </w:r>
      <w:proofErr w:type="spellEnd"/>
      <w:r>
        <w:rPr>
          <w:rFonts w:ascii="Garamond" w:hAnsi="Garamond"/>
          <w:color w:val="000000"/>
          <w:sz w:val="21"/>
          <w:szCs w:val="21"/>
        </w:rPr>
        <w:t>, Johnson, Johnson, &amp; Schultz, 2002), in contrast</w:t>
      </w:r>
      <w:r>
        <w:rPr>
          <w:rStyle w:val="apple-converted-space"/>
          <w:rFonts w:ascii="Garamond" w:hAnsi="Garamond"/>
          <w:color w:val="000000"/>
          <w:sz w:val="21"/>
          <w:szCs w:val="21"/>
        </w:rPr>
        <w:t> </w:t>
      </w:r>
      <w:r>
        <w:rPr>
          <w:rStyle w:val="pbreak"/>
          <w:rFonts w:ascii="Garamond" w:hAnsi="Garamond"/>
          <w:color w:val="A3A3A3"/>
          <w:sz w:val="21"/>
          <w:szCs w:val="21"/>
        </w:rPr>
        <w:t>← 282 | 283 →</w:t>
      </w:r>
      <w:r>
        <w:rPr>
          <w:rStyle w:val="apple-converted-space"/>
          <w:rFonts w:ascii="Garamond" w:hAnsi="Garamond"/>
          <w:color w:val="000000"/>
          <w:sz w:val="21"/>
          <w:szCs w:val="21"/>
        </w:rPr>
        <w:t> </w:t>
      </w:r>
      <w:r>
        <w:rPr>
          <w:rFonts w:ascii="Garamond" w:hAnsi="Garamond"/>
          <w:color w:val="000000"/>
          <w:sz w:val="21"/>
          <w:szCs w:val="21"/>
        </w:rPr>
        <w:t xml:space="preserve">to traditional debates, supports universal participation and constructive conflict management rather than competition in addressing contentious topics. Students work in groups of four, composed of two pairs who adopt opposing points of view. First, partners investigate background information, planning how to organize and defend their perspective persuasively (collect preparation notes for assessment). Next, each pair presents its position to the other half of the group of four. The group of four discusses the issue, with both sides working to clarify facts, identify shared interests, and improve understanding of the problem. Pairs switch sides and repeat the first three steps while representing the opposite viewpoint. Last, the group of four tries to reach a consensus decision, using principled negotiation </w:t>
      </w:r>
      <w:r>
        <w:rPr>
          <w:rFonts w:ascii="Garamond" w:hAnsi="Garamond"/>
          <w:color w:val="000000"/>
          <w:sz w:val="21"/>
          <w:szCs w:val="21"/>
        </w:rPr>
        <w:lastRenderedPageBreak/>
        <w:t>strategies, and prepares a report outlining the interests of each party and how they were satisfied in their agreement.</w:t>
      </w:r>
    </w:p>
    <w:p w:rsidR="00DF3338" w:rsidRDefault="00DF3338" w:rsidP="00DF3338">
      <w:pPr>
        <w:pStyle w:val="h2"/>
        <w:spacing w:before="240" w:beforeAutospacing="0" w:after="120" w:afterAutospacing="0" w:line="300" w:lineRule="atLeast"/>
        <w:rPr>
          <w:rFonts w:ascii="Garamond" w:hAnsi="Garamond"/>
          <w:b/>
          <w:bCs/>
          <w:color w:val="000000"/>
          <w:sz w:val="22"/>
          <w:szCs w:val="22"/>
        </w:rPr>
      </w:pPr>
      <w:r>
        <w:rPr>
          <w:rFonts w:ascii="Garamond" w:hAnsi="Garamond"/>
          <w:b/>
          <w:bCs/>
          <w:color w:val="000000"/>
          <w:sz w:val="22"/>
          <w:szCs w:val="22"/>
        </w:rPr>
        <w:t>Skills and Values for Inclusion, Diversity, and Change</w:t>
      </w:r>
    </w:p>
    <w:p w:rsidR="00DF3338" w:rsidRDefault="00DF3338" w:rsidP="00DF3338">
      <w:pPr>
        <w:pStyle w:val="bulletlist1"/>
        <w:spacing w:before="24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Compare examples from literature, news media, history, and personal experience to describe what ridicule and social exclusion (such as cliques, teasing, and put-downs) look and sound like, and their consequences. Distinguish such aggressive behavior from the underlying conflicts or problems.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Practice inclusion through community-building games. For example, in one name game, each person in a circle has a turn to say their name while doing a simple gesture; the group repeats each name and gesture. In concentric circle interviews, half the group forms an inside circle facing outward, the other half forms an outside circle facing inward; participants interview the person across from them about a question posed by the facilitator, then the outer circle moves one person clockwise for the next interview. Line-up games can be social, in which students arrange themselves according to things like birthdays or favorite types of food, or more substantive, in which participants locate themselves according to their perspectives on a problem, and later explain why they hold that viewpoint.</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Investigate characteristics by which people are identified or stereotyped as belonging to different social classes, and how social class is part of social identity. Use real estate and business advertisements to compare housing types and social facilities in local communities. Consider how social class may impact various life opportunities, such as consumption of basic and luxury goods, access to information</w:t>
      </w:r>
      <w:r>
        <w:rPr>
          <w:rStyle w:val="apple-converted-space"/>
          <w:rFonts w:ascii="Garamond" w:hAnsi="Garamond"/>
          <w:color w:val="000000"/>
          <w:sz w:val="21"/>
          <w:szCs w:val="21"/>
        </w:rPr>
        <w:t> </w:t>
      </w:r>
      <w:r>
        <w:rPr>
          <w:rStyle w:val="pbreak"/>
          <w:rFonts w:ascii="Garamond" w:hAnsi="Garamond"/>
          <w:color w:val="A3A3A3"/>
          <w:sz w:val="21"/>
          <w:szCs w:val="21"/>
        </w:rPr>
        <w:t>← 283 | 284 →</w:t>
      </w:r>
      <w:r>
        <w:rPr>
          <w:rStyle w:val="apple-converted-space"/>
          <w:rFonts w:ascii="Garamond" w:hAnsi="Garamond"/>
          <w:color w:val="000000"/>
          <w:sz w:val="21"/>
          <w:szCs w:val="21"/>
        </w:rPr>
        <w:t> </w:t>
      </w:r>
      <w:r>
        <w:rPr>
          <w:rFonts w:ascii="Garamond" w:hAnsi="Garamond"/>
          <w:color w:val="000000"/>
          <w:sz w:val="21"/>
          <w:szCs w:val="21"/>
        </w:rPr>
        <w:t>and travel, health and life expectancy, personal security, relationship to the police and justice system, and educational success.</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Fairness is a particular interest of young people, which can be linked to domestic and international human rights standards. Have students create public awareness posters regarding Millennium Development Goals that address extreme poverty on a global level, including hunger, disease, lack of adequate shelter, exclusion, and promoting gender equality, education, and environmental sustainability (Resources:</w:t>
      </w:r>
      <w:r>
        <w:rPr>
          <w:rStyle w:val="apple-converted-space"/>
          <w:rFonts w:ascii="Garamond" w:hAnsi="Garamond"/>
          <w:color w:val="000000"/>
          <w:sz w:val="21"/>
          <w:szCs w:val="21"/>
        </w:rPr>
        <w:t> </w:t>
      </w:r>
      <w:hyperlink r:id="rId7" w:history="1">
        <w:r>
          <w:rPr>
            <w:rStyle w:val="Hyperlink"/>
            <w:rFonts w:ascii="Garamond" w:hAnsi="Garamond"/>
            <w:sz w:val="21"/>
            <w:szCs w:val="21"/>
          </w:rPr>
          <w:t>www.un.org/millenniumgoals</w:t>
        </w:r>
      </w:hyperlink>
      <w:r>
        <w:rPr>
          <w:rFonts w:ascii="Garamond" w:hAnsi="Garamond"/>
          <w:color w:val="000000"/>
          <w:sz w:val="21"/>
          <w:szCs w:val="21"/>
        </w:rPr>
        <w:t>;</w:t>
      </w:r>
      <w:r>
        <w:rPr>
          <w:rStyle w:val="apple-converted-space"/>
          <w:rFonts w:ascii="Garamond" w:hAnsi="Garamond"/>
          <w:color w:val="000000"/>
          <w:sz w:val="21"/>
          <w:szCs w:val="21"/>
        </w:rPr>
        <w:t> </w:t>
      </w:r>
      <w:hyperlink r:id="rId8" w:history="1">
        <w:r>
          <w:rPr>
            <w:rStyle w:val="Hyperlink"/>
            <w:rFonts w:ascii="Garamond" w:hAnsi="Garamond"/>
            <w:sz w:val="21"/>
            <w:szCs w:val="21"/>
          </w:rPr>
          <w:t>www.unmillenniumproject.org/facts</w:t>
        </w:r>
      </w:hyperlink>
      <w:r>
        <w:rPr>
          <w:rFonts w:ascii="Garamond" w:hAnsi="Garamond"/>
          <w:color w:val="000000"/>
          <w:sz w:val="21"/>
          <w:szCs w:val="21"/>
        </w:rPr>
        <w:t>;</w:t>
      </w:r>
      <w:r>
        <w:rPr>
          <w:rStyle w:val="apple-converted-space"/>
          <w:rFonts w:ascii="Garamond" w:hAnsi="Garamond"/>
          <w:color w:val="000000"/>
          <w:sz w:val="21"/>
          <w:szCs w:val="21"/>
        </w:rPr>
        <w:t> </w:t>
      </w:r>
      <w:hyperlink r:id="rId9" w:history="1">
        <w:r>
          <w:rPr>
            <w:rStyle w:val="Hyperlink"/>
            <w:rFonts w:ascii="Garamond" w:hAnsi="Garamond"/>
            <w:sz w:val="21"/>
            <w:szCs w:val="21"/>
          </w:rPr>
          <w:t>www.savethechildren.org.uk/scuk/jsp/resources</w:t>
        </w:r>
      </w:hyperlink>
      <w:r>
        <w:rPr>
          <w:rFonts w:ascii="Garamond" w:hAnsi="Garamond"/>
          <w:color w:val="000000"/>
          <w:sz w:val="21"/>
          <w:szCs w:val="21"/>
        </w:rPr>
        <w:t>;</w:t>
      </w:r>
      <w:r>
        <w:rPr>
          <w:rStyle w:val="apple-converted-space"/>
          <w:rFonts w:ascii="Garamond" w:hAnsi="Garamond"/>
          <w:color w:val="000000"/>
          <w:sz w:val="21"/>
          <w:szCs w:val="21"/>
        </w:rPr>
        <w:t> </w:t>
      </w:r>
      <w:hyperlink r:id="rId10" w:history="1">
        <w:r>
          <w:rPr>
            <w:rStyle w:val="Hyperlink"/>
            <w:rFonts w:ascii="Garamond" w:hAnsi="Garamond"/>
            <w:sz w:val="21"/>
            <w:szCs w:val="21"/>
          </w:rPr>
          <w:t>www.oxfam.org.uk/coolplanet</w:t>
        </w:r>
      </w:hyperlink>
      <w:r>
        <w:rPr>
          <w:rFonts w:ascii="Garamond" w:hAnsi="Garamond"/>
          <w:color w:val="000000"/>
          <w:sz w:val="21"/>
          <w:szCs w:val="21"/>
        </w:rPr>
        <w:t>).</w:t>
      </w:r>
    </w:p>
    <w:p w:rsidR="00DF3338" w:rsidRDefault="00DF3338" w:rsidP="00DF3338">
      <w:pPr>
        <w:pStyle w:val="bulletlist"/>
        <w:spacing w:before="0" w:beforeAutospacing="0" w:after="0" w:afterAutospacing="0" w:line="288" w:lineRule="atLeast"/>
        <w:ind w:left="264" w:hanging="264"/>
        <w:rPr>
          <w:rFonts w:ascii="Garamond" w:hAnsi="Garamond"/>
          <w:color w:val="000000"/>
          <w:sz w:val="21"/>
          <w:szCs w:val="21"/>
        </w:rPr>
      </w:pPr>
      <w:r>
        <w:rPr>
          <w:rFonts w:ascii="Garamond" w:hAnsi="Garamond"/>
          <w:color w:val="000000"/>
          <w:sz w:val="21"/>
          <w:szCs w:val="21"/>
        </w:rPr>
        <w:t>•</w:t>
      </w:r>
      <w:r>
        <w:rPr>
          <w:rStyle w:val="bullet-space"/>
          <w:rFonts w:ascii="Garamond" w:hAnsi="Garamond"/>
          <w:color w:val="000000"/>
          <w:sz w:val="21"/>
          <w:szCs w:val="21"/>
        </w:rPr>
        <w:t> </w:t>
      </w:r>
      <w:r>
        <w:rPr>
          <w:rFonts w:ascii="Garamond" w:hAnsi="Garamond"/>
          <w:color w:val="000000"/>
          <w:sz w:val="21"/>
          <w:szCs w:val="21"/>
        </w:rPr>
        <w:t xml:space="preserve">Diversity awareness: In an exercise sometimes called inside and outside, or power shuffle (Yarrow, Lazar, </w:t>
      </w:r>
      <w:proofErr w:type="spellStart"/>
      <w:r>
        <w:rPr>
          <w:rFonts w:ascii="Garamond" w:hAnsi="Garamond"/>
          <w:color w:val="000000"/>
          <w:sz w:val="21"/>
          <w:szCs w:val="21"/>
        </w:rPr>
        <w:t>Roerden</w:t>
      </w:r>
      <w:proofErr w:type="spellEnd"/>
      <w:r>
        <w:rPr>
          <w:rFonts w:ascii="Garamond" w:hAnsi="Garamond"/>
          <w:color w:val="000000"/>
          <w:sz w:val="21"/>
          <w:szCs w:val="21"/>
        </w:rPr>
        <w:t xml:space="preserve">, &amp; </w:t>
      </w:r>
      <w:proofErr w:type="spellStart"/>
      <w:r>
        <w:rPr>
          <w:rFonts w:ascii="Garamond" w:hAnsi="Garamond"/>
          <w:color w:val="000000"/>
          <w:sz w:val="21"/>
          <w:szCs w:val="21"/>
        </w:rPr>
        <w:t>Lantieri</w:t>
      </w:r>
      <w:proofErr w:type="spellEnd"/>
      <w:r>
        <w:rPr>
          <w:rFonts w:ascii="Garamond" w:hAnsi="Garamond"/>
          <w:color w:val="000000"/>
          <w:sz w:val="21"/>
          <w:szCs w:val="21"/>
        </w:rPr>
        <w:t>, 2000, pp. 75–79), participants are invited to step forward in a circle or to place themselves on a continuum across the room, to identify themselves in relation to each characteristic given by the facilitator. The facilitator begins with low-risk identifiers such as family size, age, or gender and proceeds to identifiers such as levels of wealth, sexual preference, or experiences with violence or discrimination. A crucial element of this exercise is the opportunity for participants to speak out about their experiences. Debrief questions of social diversity and bias.</w:t>
      </w:r>
    </w:p>
    <w:p w:rsidR="00DF3338" w:rsidRDefault="00DF3338" w:rsidP="00DF3338">
      <w:pPr>
        <w:pStyle w:val="h1"/>
        <w:spacing w:before="240" w:beforeAutospacing="0" w:after="120" w:afterAutospacing="0" w:line="300" w:lineRule="atLeast"/>
        <w:ind w:left="480" w:right="480"/>
        <w:jc w:val="center"/>
        <w:rPr>
          <w:rFonts w:ascii="Garamond" w:hAnsi="Garamond"/>
          <w:b/>
          <w:bCs/>
          <w:color w:val="000000"/>
          <w:sz w:val="25"/>
          <w:szCs w:val="25"/>
        </w:rPr>
      </w:pPr>
      <w:r>
        <w:rPr>
          <w:rFonts w:ascii="Garamond" w:hAnsi="Garamond"/>
          <w:b/>
          <w:bCs/>
          <w:color w:val="000000"/>
          <w:sz w:val="25"/>
          <w:szCs w:val="25"/>
        </w:rPr>
        <w:t>Conclusions</w:t>
      </w:r>
    </w:p>
    <w:p w:rsidR="00DF3338" w:rsidRDefault="00DF3338" w:rsidP="00DF3338">
      <w:pPr>
        <w:pStyle w:val="noindent"/>
        <w:spacing w:before="0" w:beforeAutospacing="0" w:after="0" w:afterAutospacing="0" w:line="288" w:lineRule="atLeast"/>
        <w:rPr>
          <w:rFonts w:ascii="Garamond" w:hAnsi="Garamond"/>
          <w:color w:val="000000"/>
          <w:sz w:val="21"/>
          <w:szCs w:val="21"/>
        </w:rPr>
      </w:pPr>
      <w:r>
        <w:rPr>
          <w:rFonts w:ascii="Garamond" w:hAnsi="Garamond"/>
          <w:color w:val="000000"/>
          <w:sz w:val="21"/>
          <w:szCs w:val="21"/>
        </w:rPr>
        <w:t>Conflicts show us who we are. As young people grow up, they develop their identities in relation to their agreements and disagreements with what others around them want, believe, and choose to do. As they live in a permeable, densely interconnected world in which democracy is at risk, they need to develop capacity to handle such questions at global and governmental as well as personal levels. They are not really free unless they know what their choices are, and how to predict and shape the consequences of those choices. For example, when students are left to choose project topics autonomously and to seek information by themselves, they are unlikely to choose projects that question official knowledge or ethnocentric perspectives unless teachers have made them aware of those possibilities (</w:t>
      </w:r>
      <w:proofErr w:type="spellStart"/>
      <w:r>
        <w:rPr>
          <w:rFonts w:ascii="Garamond" w:hAnsi="Garamond"/>
          <w:color w:val="000000"/>
          <w:sz w:val="21"/>
          <w:szCs w:val="21"/>
        </w:rPr>
        <w:t>Vibert</w:t>
      </w:r>
      <w:proofErr w:type="spellEnd"/>
      <w:r>
        <w:rPr>
          <w:rFonts w:ascii="Garamond" w:hAnsi="Garamond"/>
          <w:color w:val="000000"/>
          <w:sz w:val="21"/>
          <w:szCs w:val="21"/>
        </w:rPr>
        <w:t xml:space="preserve"> &amp; Shields, 2003). Thus, the teacher’s role is crucial in facilitating students’ awareness of and open-mindedness to alternative global and local contexts and perspectives.</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lastRenderedPageBreak/>
        <w:t>Sometimes, with the best of intentions, teachers try too hard to avoid or resolve conflicts in the classroom. Our attempts to build consensus</w:t>
      </w:r>
      <w:r>
        <w:rPr>
          <w:rStyle w:val="apple-converted-space"/>
          <w:rFonts w:ascii="Garamond" w:hAnsi="Garamond"/>
          <w:color w:val="000000"/>
          <w:sz w:val="21"/>
          <w:szCs w:val="21"/>
        </w:rPr>
        <w:t> </w:t>
      </w:r>
      <w:r>
        <w:rPr>
          <w:rStyle w:val="pbreak"/>
          <w:rFonts w:ascii="Garamond" w:hAnsi="Garamond"/>
          <w:color w:val="A3A3A3"/>
          <w:sz w:val="21"/>
          <w:szCs w:val="21"/>
        </w:rPr>
        <w:t>← 284 | 285 →</w:t>
      </w:r>
      <w:r>
        <w:rPr>
          <w:rStyle w:val="apple-converted-space"/>
          <w:rFonts w:ascii="Garamond" w:hAnsi="Garamond"/>
          <w:color w:val="000000"/>
          <w:sz w:val="21"/>
          <w:szCs w:val="21"/>
        </w:rPr>
        <w:t> </w:t>
      </w:r>
      <w:r>
        <w:rPr>
          <w:rFonts w:ascii="Garamond" w:hAnsi="Garamond"/>
          <w:color w:val="000000"/>
          <w:sz w:val="21"/>
          <w:szCs w:val="21"/>
        </w:rPr>
        <w:t>and create comfortable learning environments may inadvertently silence the least powerful voices and viewpoints. The increasing system-level demands for efficiency, massive curriculum coverage, and accountability also discourage teachers from implementing content and pedagogies that are faithful to the real world’s uncertainty and complexity. Yet the examples above show that it is entirely possible, within this context, to facilitate learning opportunities that encourage nonviolent coexistence among multiple identities and viewpoints, thereby contributing to building peace. In this era of insecurity, nothing is more urgent.</w:t>
      </w:r>
    </w:p>
    <w:p w:rsidR="00DF3338" w:rsidRDefault="00DF3338" w:rsidP="00DF3338">
      <w:pPr>
        <w:pStyle w:val="indent"/>
        <w:spacing w:before="24" w:beforeAutospacing="0" w:after="0" w:afterAutospacing="0" w:line="288" w:lineRule="atLeast"/>
        <w:ind w:firstLine="288"/>
        <w:rPr>
          <w:rFonts w:ascii="Garamond" w:hAnsi="Garamond"/>
          <w:color w:val="000000"/>
          <w:sz w:val="21"/>
          <w:szCs w:val="21"/>
        </w:rPr>
      </w:pPr>
      <w:r>
        <w:rPr>
          <w:rFonts w:ascii="Garamond" w:hAnsi="Garamond"/>
          <w:color w:val="000000"/>
          <w:sz w:val="21"/>
          <w:szCs w:val="21"/>
        </w:rPr>
        <w:t>Global education is a crucial element of education for peace-building citizenship because it responds to the global dimensions of conflict and insecurity that already affect the lives of diverse young people in North America and worldwide, and prepares them to make responsible and effective choices in light of those global dimensions. At its best, global education addresses intersections among diverse identities, perspectives, cross-cultural sensitivities, needs and solutions at global, governmental, and local levels. It highlights spaces for well-informed engagement in constructive conflict and change. In our intimately interdependent and fragile world system, only creating a secure and just quality of life for all people everywhere will address the sources of conflict and violence at their roots and, thereby establish a secure foundation for sustainable peace. Global education is a major part of the preparation young people need so that they can help change the world toward a more peaceful future.</w:t>
      </w:r>
    </w:p>
    <w:p w:rsidR="00824D01" w:rsidRDefault="00824D01">
      <w:bookmarkStart w:id="0" w:name="_GoBack"/>
      <w:bookmarkEnd w:id="0"/>
    </w:p>
    <w:sectPr w:rsidR="00824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38"/>
    <w:rsid w:val="00824D01"/>
    <w:rsid w:val="00DF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6218D-EE1F-401A-9CCA-CFC3DC28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itle">
    <w:name w:val="chaptitle"/>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3338"/>
    <w:rPr>
      <w:color w:val="0000FF"/>
      <w:u w:val="single"/>
    </w:rPr>
  </w:style>
  <w:style w:type="paragraph" w:customStyle="1" w:styleId="chap-author">
    <w:name w:val="chap-author"/>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right">
    <w:name w:val="abstract-right"/>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338"/>
  </w:style>
  <w:style w:type="character" w:customStyle="1" w:styleId="pbreak">
    <w:name w:val="pbreak"/>
    <w:basedOn w:val="DefaultParagraphFont"/>
    <w:rsid w:val="00DF3338"/>
  </w:style>
  <w:style w:type="paragraph" w:customStyle="1" w:styleId="h1">
    <w:name w:val="h1"/>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ract">
    <w:name w:val="extract"/>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ist1">
    <w:name w:val="bulletlist1"/>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space">
    <w:name w:val="bullet-space"/>
    <w:basedOn w:val="DefaultParagraphFont"/>
    <w:rsid w:val="00DF3338"/>
  </w:style>
  <w:style w:type="paragraph" w:customStyle="1" w:styleId="bulletlist">
    <w:name w:val="bulletlist"/>
    <w:basedOn w:val="Normal"/>
    <w:rsid w:val="00DF33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22324">
      <w:bodyDiv w:val="1"/>
      <w:marLeft w:val="0"/>
      <w:marRight w:val="0"/>
      <w:marTop w:val="0"/>
      <w:marBottom w:val="0"/>
      <w:divBdr>
        <w:top w:val="none" w:sz="0" w:space="0" w:color="auto"/>
        <w:left w:val="none" w:sz="0" w:space="0" w:color="auto"/>
        <w:bottom w:val="none" w:sz="0" w:space="0" w:color="auto"/>
        <w:right w:val="none" w:sz="0" w:space="0" w:color="auto"/>
      </w:divBdr>
    </w:div>
    <w:div w:id="1021274105">
      <w:bodyDiv w:val="1"/>
      <w:marLeft w:val="0"/>
      <w:marRight w:val="0"/>
      <w:marTop w:val="0"/>
      <w:marBottom w:val="0"/>
      <w:divBdr>
        <w:top w:val="none" w:sz="0" w:space="0" w:color="auto"/>
        <w:left w:val="none" w:sz="0" w:space="0" w:color="auto"/>
        <w:bottom w:val="none" w:sz="0" w:space="0" w:color="auto"/>
        <w:right w:val="none" w:sz="0" w:space="0" w:color="auto"/>
      </w:divBdr>
    </w:div>
    <w:div w:id="2055539389">
      <w:bodyDiv w:val="1"/>
      <w:marLeft w:val="0"/>
      <w:marRight w:val="0"/>
      <w:marTop w:val="0"/>
      <w:marBottom w:val="0"/>
      <w:divBdr>
        <w:top w:val="none" w:sz="0" w:space="0" w:color="auto"/>
        <w:left w:val="none" w:sz="0" w:space="0" w:color="auto"/>
        <w:bottom w:val="none" w:sz="0" w:space="0" w:color="auto"/>
        <w:right w:val="none" w:sz="0" w:space="0" w:color="auto"/>
      </w:divBdr>
    </w:div>
    <w:div w:id="20777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millenniumproject.org/facts" TargetMode="External"/><Relationship Id="rId3" Type="http://schemas.openxmlformats.org/officeDocument/2006/relationships/webSettings" Target="webSettings.xml"/><Relationship Id="rId7" Type="http://schemas.openxmlformats.org/officeDocument/2006/relationships/hyperlink" Target="http://www.un.org/millenniumgoa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oolmediation.com/books" TargetMode="External"/><Relationship Id="rId11" Type="http://schemas.openxmlformats.org/officeDocument/2006/relationships/fontTable" Target="fontTable.xml"/><Relationship Id="rId5" Type="http://schemas.openxmlformats.org/officeDocument/2006/relationships/hyperlink" Target="http://www.usip.org/" TargetMode="External"/><Relationship Id="rId10" Type="http://schemas.openxmlformats.org/officeDocument/2006/relationships/hyperlink" Target="http://www.oxfam.org.uk/coolplanet" TargetMode="External"/><Relationship Id="rId4" Type="http://schemas.openxmlformats.org/officeDocument/2006/relationships/hyperlink" Target="https://jigsaw.vitalsource.com/books/978-1-4539-1461-8/epub/OPS/xhtml/toc.xhtml" TargetMode="External"/><Relationship Id="rId9" Type="http://schemas.openxmlformats.org/officeDocument/2006/relationships/hyperlink" Target="http://www.savethechildren.org.uk/scuk/jsp/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6038</Words>
  <Characters>34420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Trevelyan Davis</dc:creator>
  <cp:keywords/>
  <dc:description/>
  <cp:lastModifiedBy>Trevelyan Davis</cp:lastModifiedBy>
  <cp:revision>1</cp:revision>
  <dcterms:created xsi:type="dcterms:W3CDTF">2017-02-26T15:44:00Z</dcterms:created>
  <dcterms:modified xsi:type="dcterms:W3CDTF">2017-02-26T15:47:00Z</dcterms:modified>
</cp:coreProperties>
</file>